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BE" w:rsidRPr="00534905" w:rsidRDefault="00954CBE" w:rsidP="00723C12">
      <w:pPr>
        <w:jc w:val="both"/>
        <w:rPr>
          <w:color w:val="000000" w:themeColor="text1"/>
          <w:szCs w:val="24"/>
        </w:rPr>
      </w:pPr>
      <w:bookmarkStart w:id="0" w:name="_GoBack"/>
      <w:bookmarkEnd w:id="0"/>
    </w:p>
    <w:p w:rsidR="00E03308" w:rsidRPr="00534905" w:rsidRDefault="00E03308" w:rsidP="006E6EB5">
      <w:pPr>
        <w:pStyle w:val="Sinespaciado"/>
        <w:jc w:val="center"/>
        <w:rPr>
          <w:rFonts w:ascii="Times New Roman" w:hAnsi="Times New Roman"/>
          <w:color w:val="000000" w:themeColor="text1"/>
          <w:sz w:val="24"/>
          <w:szCs w:val="24"/>
        </w:rPr>
      </w:pPr>
      <w:r w:rsidRPr="00534905">
        <w:rPr>
          <w:rFonts w:ascii="Times New Roman" w:hAnsi="Times New Roman"/>
          <w:b/>
          <w:color w:val="000000" w:themeColor="text1"/>
          <w:sz w:val="24"/>
          <w:szCs w:val="24"/>
        </w:rPr>
        <w:t>RESOLUCIÓN N.  TAT-</w:t>
      </w:r>
      <w:r w:rsidR="005474AE" w:rsidRPr="00534905">
        <w:rPr>
          <w:rFonts w:ascii="Times New Roman" w:hAnsi="Times New Roman"/>
          <w:b/>
          <w:color w:val="000000" w:themeColor="text1"/>
          <w:sz w:val="24"/>
          <w:szCs w:val="24"/>
        </w:rPr>
        <w:t>3647</w:t>
      </w:r>
      <w:r w:rsidRPr="00534905">
        <w:rPr>
          <w:rFonts w:ascii="Times New Roman" w:hAnsi="Times New Roman"/>
          <w:b/>
          <w:color w:val="000000" w:themeColor="text1"/>
          <w:sz w:val="24"/>
          <w:szCs w:val="24"/>
        </w:rPr>
        <w:t>-201</w:t>
      </w:r>
      <w:r w:rsidR="00E4031D" w:rsidRPr="00534905">
        <w:rPr>
          <w:rFonts w:ascii="Times New Roman" w:hAnsi="Times New Roman"/>
          <w:b/>
          <w:color w:val="000000" w:themeColor="text1"/>
          <w:sz w:val="24"/>
          <w:szCs w:val="24"/>
        </w:rPr>
        <w:t>9</w:t>
      </w:r>
    </w:p>
    <w:p w:rsidR="00E03308" w:rsidRPr="00534905" w:rsidRDefault="00E03308" w:rsidP="00723C12">
      <w:pPr>
        <w:pStyle w:val="Sinespaciado"/>
        <w:jc w:val="both"/>
        <w:rPr>
          <w:rFonts w:ascii="Times New Roman" w:hAnsi="Times New Roman"/>
          <w:color w:val="000000" w:themeColor="text1"/>
          <w:sz w:val="24"/>
          <w:szCs w:val="24"/>
        </w:rPr>
      </w:pPr>
    </w:p>
    <w:p w:rsidR="00E03308" w:rsidRPr="00534905" w:rsidRDefault="00E03308" w:rsidP="00723C12">
      <w:pPr>
        <w:spacing w:line="276" w:lineRule="auto"/>
        <w:jc w:val="both"/>
        <w:rPr>
          <w:color w:val="000000" w:themeColor="text1"/>
          <w:szCs w:val="24"/>
        </w:rPr>
      </w:pPr>
      <w:r w:rsidRPr="00534905">
        <w:rPr>
          <w:b/>
          <w:color w:val="000000" w:themeColor="text1"/>
          <w:szCs w:val="24"/>
        </w:rPr>
        <w:t xml:space="preserve">TRIBUNAL ADMINISTRATIVO DE TRANSPORTE. </w:t>
      </w:r>
      <w:r w:rsidRPr="00534905">
        <w:rPr>
          <w:color w:val="000000" w:themeColor="text1"/>
          <w:szCs w:val="24"/>
        </w:rPr>
        <w:t xml:space="preserve">Curridabat, a las </w:t>
      </w:r>
      <w:r w:rsidR="005474AE" w:rsidRPr="00534905">
        <w:rPr>
          <w:color w:val="000000" w:themeColor="text1"/>
          <w:szCs w:val="24"/>
        </w:rPr>
        <w:t>diez</w:t>
      </w:r>
      <w:r w:rsidR="00D9631F" w:rsidRPr="00534905">
        <w:rPr>
          <w:color w:val="000000" w:themeColor="text1"/>
          <w:szCs w:val="24"/>
        </w:rPr>
        <w:t xml:space="preserve"> horas</w:t>
      </w:r>
      <w:r w:rsidRPr="00534905">
        <w:rPr>
          <w:color w:val="000000" w:themeColor="text1"/>
          <w:szCs w:val="24"/>
        </w:rPr>
        <w:t xml:space="preserve"> con </w:t>
      </w:r>
      <w:r w:rsidR="005474AE" w:rsidRPr="00534905">
        <w:rPr>
          <w:color w:val="000000" w:themeColor="text1"/>
          <w:szCs w:val="24"/>
        </w:rPr>
        <w:t>quince</w:t>
      </w:r>
      <w:r w:rsidR="00D9631F" w:rsidRPr="00534905">
        <w:rPr>
          <w:color w:val="000000" w:themeColor="text1"/>
          <w:szCs w:val="24"/>
        </w:rPr>
        <w:t xml:space="preserve"> minutos</w:t>
      </w:r>
      <w:r w:rsidRPr="00534905">
        <w:rPr>
          <w:color w:val="000000" w:themeColor="text1"/>
          <w:szCs w:val="24"/>
        </w:rPr>
        <w:t xml:space="preserve"> del </w:t>
      </w:r>
      <w:r w:rsidR="005474AE" w:rsidRPr="00534905">
        <w:rPr>
          <w:color w:val="000000" w:themeColor="text1"/>
          <w:szCs w:val="24"/>
        </w:rPr>
        <w:t xml:space="preserve">veintitrés </w:t>
      </w:r>
      <w:r w:rsidRPr="00534905">
        <w:rPr>
          <w:color w:val="000000" w:themeColor="text1"/>
          <w:szCs w:val="24"/>
        </w:rPr>
        <w:t xml:space="preserve">de </w:t>
      </w:r>
      <w:r w:rsidR="00E4031D" w:rsidRPr="00534905">
        <w:rPr>
          <w:color w:val="000000" w:themeColor="text1"/>
          <w:szCs w:val="24"/>
        </w:rPr>
        <w:t>agosto</w:t>
      </w:r>
      <w:r w:rsidRPr="00534905">
        <w:rPr>
          <w:color w:val="000000" w:themeColor="text1"/>
          <w:szCs w:val="24"/>
        </w:rPr>
        <w:t xml:space="preserve"> del dos mil dieci</w:t>
      </w:r>
      <w:r w:rsidR="00E4031D" w:rsidRPr="00534905">
        <w:rPr>
          <w:color w:val="000000" w:themeColor="text1"/>
          <w:szCs w:val="24"/>
        </w:rPr>
        <w:t>nueve</w:t>
      </w:r>
      <w:r w:rsidRPr="00534905">
        <w:rPr>
          <w:color w:val="000000" w:themeColor="text1"/>
          <w:szCs w:val="24"/>
        </w:rPr>
        <w:t>.</w:t>
      </w:r>
    </w:p>
    <w:p w:rsidR="00E03308" w:rsidRPr="00534905" w:rsidRDefault="00E03308" w:rsidP="00723C12">
      <w:pPr>
        <w:spacing w:line="276" w:lineRule="auto"/>
        <w:jc w:val="both"/>
        <w:rPr>
          <w:color w:val="000000" w:themeColor="text1"/>
          <w:szCs w:val="24"/>
        </w:rPr>
      </w:pPr>
    </w:p>
    <w:p w:rsidR="00BA49F6" w:rsidRPr="00534905" w:rsidRDefault="00E03308" w:rsidP="00723C12">
      <w:pPr>
        <w:jc w:val="both"/>
        <w:rPr>
          <w:color w:val="000000" w:themeColor="text1"/>
          <w:szCs w:val="24"/>
        </w:rPr>
      </w:pPr>
      <w:r w:rsidRPr="00534905">
        <w:rPr>
          <w:color w:val="000000" w:themeColor="text1"/>
          <w:szCs w:val="24"/>
        </w:rPr>
        <w:t xml:space="preserve">Se conoce </w:t>
      </w:r>
      <w:r w:rsidR="00E4031D" w:rsidRPr="00534905">
        <w:rPr>
          <w:b/>
          <w:smallCaps/>
          <w:color w:val="000000" w:themeColor="text1"/>
          <w:szCs w:val="24"/>
        </w:rPr>
        <w:t xml:space="preserve">Incidente de nulidad y actividad procesal defectuosa con apelación en subsidio, y medida cautelar adjetiva en contra de los actos administrativos y actuaciones materiales generados o relativos </w:t>
      </w:r>
      <w:r w:rsidR="00E4031D" w:rsidRPr="00534905">
        <w:rPr>
          <w:color w:val="000000" w:themeColor="text1"/>
          <w:szCs w:val="24"/>
        </w:rPr>
        <w:t xml:space="preserve">al </w:t>
      </w:r>
      <w:r w:rsidR="00BA49F6" w:rsidRPr="00534905">
        <w:rPr>
          <w:b/>
          <w:color w:val="000000" w:themeColor="text1"/>
          <w:szCs w:val="24"/>
        </w:rPr>
        <w:t>A</w:t>
      </w:r>
      <w:r w:rsidR="00E4031D" w:rsidRPr="00534905">
        <w:rPr>
          <w:b/>
          <w:color w:val="000000" w:themeColor="text1"/>
          <w:szCs w:val="24"/>
        </w:rPr>
        <w:t xml:space="preserve">rtículo </w:t>
      </w:r>
      <w:r w:rsidR="00954A67" w:rsidRPr="00534905">
        <w:rPr>
          <w:b/>
          <w:color w:val="000000" w:themeColor="text1"/>
          <w:szCs w:val="24"/>
        </w:rPr>
        <w:t>7.1 de la Sesión Extraordinaria 02-2013 del 5 de agosto del 2013</w:t>
      </w:r>
      <w:r w:rsidR="00954A67" w:rsidRPr="00534905">
        <w:rPr>
          <w:color w:val="000000" w:themeColor="text1"/>
          <w:szCs w:val="24"/>
        </w:rPr>
        <w:t>, emitido por la Junta Directiva del Consejo de Tra</w:t>
      </w:r>
      <w:r w:rsidR="00773920">
        <w:rPr>
          <w:color w:val="000000" w:themeColor="text1"/>
          <w:szCs w:val="24"/>
        </w:rPr>
        <w:t>n</w:t>
      </w:r>
      <w:r w:rsidR="00954A67" w:rsidRPr="00534905">
        <w:rPr>
          <w:color w:val="000000" w:themeColor="text1"/>
          <w:szCs w:val="24"/>
        </w:rPr>
        <w:t xml:space="preserve">sporte Público e interpuesto por el señor </w:t>
      </w:r>
      <w:bookmarkStart w:id="1" w:name="_Hlk506463663"/>
      <w:r w:rsidR="00954A67" w:rsidRPr="00534905">
        <w:rPr>
          <w:b/>
          <w:smallCaps/>
          <w:color w:val="000000" w:themeColor="text1"/>
          <w:szCs w:val="24"/>
        </w:rPr>
        <w:t>M</w:t>
      </w:r>
      <w:r w:rsidR="002F0829">
        <w:rPr>
          <w:b/>
          <w:smallCaps/>
          <w:color w:val="000000" w:themeColor="text1"/>
          <w:szCs w:val="24"/>
        </w:rPr>
        <w:t>.E.A.S.</w:t>
      </w:r>
      <w:r w:rsidR="00BA49F6" w:rsidRPr="00534905">
        <w:rPr>
          <w:color w:val="000000" w:themeColor="text1"/>
          <w:spacing w:val="2"/>
          <w:szCs w:val="24"/>
        </w:rPr>
        <w:t xml:space="preserve">, cédula de identidad número </w:t>
      </w:r>
      <w:bookmarkEnd w:id="1"/>
      <w:r w:rsidR="002F0829">
        <w:rPr>
          <w:color w:val="000000" w:themeColor="text1"/>
          <w:spacing w:val="2"/>
          <w:szCs w:val="24"/>
        </w:rPr>
        <w:t>…</w:t>
      </w:r>
      <w:r w:rsidR="00BA49F6" w:rsidRPr="00534905">
        <w:rPr>
          <w:color w:val="000000" w:themeColor="text1"/>
          <w:szCs w:val="24"/>
        </w:rPr>
        <w:t>,</w:t>
      </w:r>
      <w:r w:rsidR="00954A67" w:rsidRPr="00534905">
        <w:rPr>
          <w:color w:val="000000" w:themeColor="text1"/>
          <w:szCs w:val="24"/>
        </w:rPr>
        <w:t xml:space="preserve"> y t</w:t>
      </w:r>
      <w:r w:rsidR="00BA49F6" w:rsidRPr="00534905">
        <w:rPr>
          <w:color w:val="000000" w:themeColor="text1"/>
          <w:szCs w:val="24"/>
        </w:rPr>
        <w:t xml:space="preserve">ramitado en este Despacho bajo el expediente administrativo número </w:t>
      </w:r>
      <w:r w:rsidR="00BA49F6" w:rsidRPr="00534905">
        <w:rPr>
          <w:b/>
          <w:color w:val="000000" w:themeColor="text1"/>
          <w:szCs w:val="24"/>
        </w:rPr>
        <w:t>TAT-0</w:t>
      </w:r>
      <w:r w:rsidR="00954A67" w:rsidRPr="00534905">
        <w:rPr>
          <w:b/>
          <w:color w:val="000000" w:themeColor="text1"/>
          <w:szCs w:val="24"/>
        </w:rPr>
        <w:t>55</w:t>
      </w:r>
      <w:r w:rsidR="00BA49F6" w:rsidRPr="00534905">
        <w:rPr>
          <w:b/>
          <w:color w:val="000000" w:themeColor="text1"/>
          <w:szCs w:val="24"/>
        </w:rPr>
        <w:t>-1</w:t>
      </w:r>
      <w:r w:rsidR="00954A67" w:rsidRPr="00534905">
        <w:rPr>
          <w:b/>
          <w:color w:val="000000" w:themeColor="text1"/>
          <w:szCs w:val="24"/>
        </w:rPr>
        <w:t>9</w:t>
      </w:r>
      <w:r w:rsidR="00BA49F6" w:rsidRPr="00534905">
        <w:rPr>
          <w:color w:val="000000" w:themeColor="text1"/>
          <w:szCs w:val="24"/>
        </w:rPr>
        <w:t>.</w:t>
      </w:r>
    </w:p>
    <w:p w:rsidR="001E6A30" w:rsidRPr="00534905" w:rsidRDefault="001E6A30" w:rsidP="00723C12">
      <w:pPr>
        <w:jc w:val="both"/>
        <w:rPr>
          <w:b/>
          <w:smallCaps/>
          <w:color w:val="000000" w:themeColor="text1"/>
          <w:szCs w:val="24"/>
        </w:rPr>
      </w:pPr>
    </w:p>
    <w:p w:rsidR="00786D27" w:rsidRPr="00534905" w:rsidRDefault="00786D27" w:rsidP="006E0DA5">
      <w:pPr>
        <w:spacing w:line="276" w:lineRule="auto"/>
        <w:jc w:val="center"/>
        <w:rPr>
          <w:b/>
          <w:color w:val="000000" w:themeColor="text1"/>
          <w:szCs w:val="24"/>
        </w:rPr>
      </w:pPr>
      <w:r w:rsidRPr="00534905">
        <w:rPr>
          <w:b/>
          <w:color w:val="000000" w:themeColor="text1"/>
          <w:szCs w:val="24"/>
        </w:rPr>
        <w:t>RESULTANDO</w:t>
      </w:r>
    </w:p>
    <w:p w:rsidR="00786D27" w:rsidRPr="00534905" w:rsidRDefault="00786D27" w:rsidP="00723C12">
      <w:pPr>
        <w:spacing w:line="276" w:lineRule="auto"/>
        <w:jc w:val="both"/>
        <w:rPr>
          <w:b/>
          <w:color w:val="000000" w:themeColor="text1"/>
          <w:szCs w:val="24"/>
        </w:rPr>
      </w:pPr>
    </w:p>
    <w:p w:rsidR="00786D27" w:rsidRPr="00534905" w:rsidRDefault="00786D27" w:rsidP="00723C12">
      <w:pPr>
        <w:spacing w:line="276" w:lineRule="auto"/>
        <w:jc w:val="both"/>
        <w:rPr>
          <w:color w:val="000000" w:themeColor="text1"/>
          <w:szCs w:val="24"/>
        </w:rPr>
      </w:pPr>
      <w:r w:rsidRPr="00534905">
        <w:rPr>
          <w:b/>
          <w:color w:val="000000" w:themeColor="text1"/>
          <w:szCs w:val="24"/>
        </w:rPr>
        <w:t>PRIMERO. -</w:t>
      </w:r>
      <w:r w:rsidRPr="00534905">
        <w:rPr>
          <w:b/>
          <w:color w:val="000000" w:themeColor="text1"/>
          <w:szCs w:val="24"/>
        </w:rPr>
        <w:tab/>
      </w:r>
      <w:r w:rsidRPr="00534905">
        <w:rPr>
          <w:color w:val="000000" w:themeColor="text1"/>
          <w:szCs w:val="24"/>
        </w:rPr>
        <w:t xml:space="preserve">La Junta Directiva del Consejo de Transporte Público en el </w:t>
      </w:r>
      <w:r w:rsidRPr="00534905">
        <w:rPr>
          <w:b/>
          <w:color w:val="000000" w:themeColor="text1"/>
          <w:szCs w:val="24"/>
        </w:rPr>
        <w:t xml:space="preserve">Artículo 7.1 de la Sesión </w:t>
      </w:r>
      <w:r w:rsidR="00773920">
        <w:rPr>
          <w:b/>
          <w:color w:val="000000" w:themeColor="text1"/>
          <w:szCs w:val="24"/>
        </w:rPr>
        <w:t>Extrao</w:t>
      </w:r>
      <w:r w:rsidRPr="00534905">
        <w:rPr>
          <w:b/>
          <w:color w:val="000000" w:themeColor="text1"/>
          <w:szCs w:val="24"/>
        </w:rPr>
        <w:t xml:space="preserve">rdinaria </w:t>
      </w:r>
      <w:r w:rsidR="005B728B" w:rsidRPr="00534905">
        <w:rPr>
          <w:b/>
          <w:color w:val="000000" w:themeColor="text1"/>
          <w:szCs w:val="24"/>
        </w:rPr>
        <w:t>2</w:t>
      </w:r>
      <w:r w:rsidRPr="00534905">
        <w:rPr>
          <w:b/>
          <w:color w:val="000000" w:themeColor="text1"/>
          <w:szCs w:val="24"/>
        </w:rPr>
        <w:t>-201</w:t>
      </w:r>
      <w:r w:rsidR="005B728B" w:rsidRPr="00534905">
        <w:rPr>
          <w:b/>
          <w:color w:val="000000" w:themeColor="text1"/>
          <w:szCs w:val="24"/>
        </w:rPr>
        <w:t>3</w:t>
      </w:r>
      <w:r w:rsidRPr="00534905">
        <w:rPr>
          <w:b/>
          <w:color w:val="000000" w:themeColor="text1"/>
          <w:szCs w:val="24"/>
        </w:rPr>
        <w:t xml:space="preserve"> del </w:t>
      </w:r>
      <w:r w:rsidR="005B728B" w:rsidRPr="00534905">
        <w:rPr>
          <w:b/>
          <w:color w:val="000000" w:themeColor="text1"/>
          <w:szCs w:val="24"/>
        </w:rPr>
        <w:t>5 de agosto de</w:t>
      </w:r>
      <w:r w:rsidRPr="00534905">
        <w:rPr>
          <w:b/>
          <w:color w:val="000000" w:themeColor="text1"/>
          <w:szCs w:val="24"/>
        </w:rPr>
        <w:t>l 201</w:t>
      </w:r>
      <w:r w:rsidR="005B728B" w:rsidRPr="00534905">
        <w:rPr>
          <w:b/>
          <w:color w:val="000000" w:themeColor="text1"/>
          <w:szCs w:val="24"/>
        </w:rPr>
        <w:t>3</w:t>
      </w:r>
      <w:r w:rsidRPr="00534905">
        <w:rPr>
          <w:color w:val="000000" w:themeColor="text1"/>
          <w:szCs w:val="24"/>
        </w:rPr>
        <w:t>, conoció el oficio D</w:t>
      </w:r>
      <w:r w:rsidR="008675EC" w:rsidRPr="00534905">
        <w:rPr>
          <w:color w:val="000000" w:themeColor="text1"/>
          <w:szCs w:val="24"/>
        </w:rPr>
        <w:t>AJ-2013-4032</w:t>
      </w:r>
      <w:r w:rsidRPr="00534905">
        <w:rPr>
          <w:color w:val="000000" w:themeColor="text1"/>
          <w:szCs w:val="24"/>
        </w:rPr>
        <w:t xml:space="preserve"> del </w:t>
      </w:r>
      <w:r w:rsidR="008675EC" w:rsidRPr="00534905">
        <w:rPr>
          <w:color w:val="000000" w:themeColor="text1"/>
          <w:szCs w:val="24"/>
        </w:rPr>
        <w:t>5</w:t>
      </w:r>
      <w:r w:rsidRPr="00534905">
        <w:rPr>
          <w:color w:val="000000" w:themeColor="text1"/>
          <w:szCs w:val="24"/>
        </w:rPr>
        <w:t xml:space="preserve"> de </w:t>
      </w:r>
      <w:r w:rsidR="008675EC" w:rsidRPr="00534905">
        <w:rPr>
          <w:color w:val="000000" w:themeColor="text1"/>
          <w:szCs w:val="24"/>
        </w:rPr>
        <w:t xml:space="preserve">agosto del </w:t>
      </w:r>
      <w:r w:rsidRPr="00534905">
        <w:rPr>
          <w:color w:val="000000" w:themeColor="text1"/>
          <w:szCs w:val="24"/>
        </w:rPr>
        <w:t>201</w:t>
      </w:r>
      <w:r w:rsidR="008675EC" w:rsidRPr="00534905">
        <w:rPr>
          <w:color w:val="000000" w:themeColor="text1"/>
          <w:szCs w:val="24"/>
        </w:rPr>
        <w:t>3</w:t>
      </w:r>
      <w:r w:rsidRPr="00534905">
        <w:rPr>
          <w:color w:val="000000" w:themeColor="text1"/>
          <w:szCs w:val="24"/>
        </w:rPr>
        <w:t xml:space="preserve">, emitido por la Dirección </w:t>
      </w:r>
      <w:r w:rsidR="008675EC" w:rsidRPr="00534905">
        <w:rPr>
          <w:color w:val="000000" w:themeColor="text1"/>
          <w:szCs w:val="24"/>
        </w:rPr>
        <w:t>de Asuntos Jurídicos</w:t>
      </w:r>
      <w:r w:rsidRPr="00534905">
        <w:rPr>
          <w:color w:val="000000" w:themeColor="text1"/>
          <w:szCs w:val="24"/>
        </w:rPr>
        <w:t xml:space="preserve"> y acordó lo siguiente:</w:t>
      </w:r>
    </w:p>
    <w:p w:rsidR="00786D27" w:rsidRPr="00534905" w:rsidRDefault="00786D27" w:rsidP="00723C12">
      <w:pPr>
        <w:jc w:val="both"/>
        <w:rPr>
          <w:color w:val="000000" w:themeColor="text1"/>
          <w:szCs w:val="24"/>
        </w:rPr>
      </w:pPr>
    </w:p>
    <w:p w:rsidR="005B728B" w:rsidRPr="00534905" w:rsidRDefault="00786D27" w:rsidP="008675EC">
      <w:pPr>
        <w:ind w:left="851" w:right="851"/>
        <w:jc w:val="both"/>
        <w:rPr>
          <w:b/>
          <w:bCs/>
          <w:color w:val="000000" w:themeColor="text1"/>
          <w:sz w:val="20"/>
        </w:rPr>
      </w:pPr>
      <w:r w:rsidRPr="00534905">
        <w:rPr>
          <w:bCs/>
          <w:color w:val="000000" w:themeColor="text1"/>
          <w:sz w:val="20"/>
        </w:rPr>
        <w:t>“(…)</w:t>
      </w:r>
      <w:r w:rsidRPr="00534905">
        <w:rPr>
          <w:b/>
          <w:bCs/>
          <w:color w:val="000000" w:themeColor="text1"/>
          <w:sz w:val="20"/>
        </w:rPr>
        <w:t xml:space="preserve"> </w:t>
      </w:r>
      <w:r w:rsidR="005B728B" w:rsidRPr="00534905">
        <w:rPr>
          <w:b/>
          <w:bCs/>
          <w:color w:val="000000" w:themeColor="text1"/>
          <w:sz w:val="20"/>
        </w:rPr>
        <w:t>POR TANTO SE ACUERDA EN FIRME</w:t>
      </w:r>
    </w:p>
    <w:p w:rsidR="005B728B" w:rsidRPr="00534905" w:rsidRDefault="005B728B" w:rsidP="008675EC">
      <w:pPr>
        <w:ind w:left="851" w:right="851"/>
        <w:jc w:val="both"/>
        <w:rPr>
          <w:b/>
          <w:bCs/>
          <w:color w:val="000000" w:themeColor="text1"/>
          <w:sz w:val="20"/>
        </w:rPr>
      </w:pPr>
    </w:p>
    <w:p w:rsidR="005B728B" w:rsidRPr="00534905" w:rsidRDefault="005B728B" w:rsidP="008675EC">
      <w:pPr>
        <w:ind w:left="851" w:right="851"/>
        <w:jc w:val="both"/>
        <w:rPr>
          <w:bCs/>
          <w:color w:val="000000" w:themeColor="text1"/>
          <w:sz w:val="20"/>
        </w:rPr>
      </w:pPr>
      <w:r w:rsidRPr="00534905">
        <w:rPr>
          <w:bCs/>
          <w:color w:val="000000" w:themeColor="text1"/>
          <w:sz w:val="20"/>
        </w:rPr>
        <w:t>Acoger las recomendaciones emitidas en el informe DAJ2013-4032 de fecha 05 Agosto del 2013 y por ende:</w:t>
      </w:r>
    </w:p>
    <w:p w:rsidR="005B728B" w:rsidRPr="00534905" w:rsidRDefault="005B728B" w:rsidP="008675EC">
      <w:pPr>
        <w:ind w:left="851" w:right="851" w:hanging="708"/>
        <w:jc w:val="both"/>
        <w:rPr>
          <w:bCs/>
          <w:color w:val="000000" w:themeColor="text1"/>
          <w:sz w:val="20"/>
        </w:rPr>
      </w:pPr>
    </w:p>
    <w:p w:rsidR="005B728B" w:rsidRPr="00534905" w:rsidRDefault="005B728B" w:rsidP="008675EC">
      <w:pPr>
        <w:numPr>
          <w:ilvl w:val="0"/>
          <w:numId w:val="30"/>
        </w:numPr>
        <w:ind w:left="1191" w:right="851" w:hanging="340"/>
        <w:jc w:val="both"/>
        <w:rPr>
          <w:bCs/>
          <w:color w:val="000000" w:themeColor="text1"/>
          <w:sz w:val="20"/>
        </w:rPr>
      </w:pPr>
      <w:r w:rsidRPr="00534905">
        <w:rPr>
          <w:bCs/>
          <w:color w:val="000000" w:themeColor="text1"/>
          <w:sz w:val="20"/>
        </w:rPr>
        <w:t>Emitir el acto de adjudicación en la base especial del Aeropuerto Internacional Juan Santamaria, de conformidad con las siguientes listas</w:t>
      </w:r>
      <w:r w:rsidR="00D055AA" w:rsidRPr="00534905">
        <w:rPr>
          <w:bCs/>
          <w:color w:val="000000" w:themeColor="text1"/>
          <w:sz w:val="20"/>
        </w:rPr>
        <w:t>: (</w:t>
      </w:r>
      <w:r w:rsidRPr="00534905">
        <w:rPr>
          <w:bCs/>
          <w:color w:val="000000" w:themeColor="text1"/>
          <w:sz w:val="20"/>
        </w:rPr>
        <w:t>…)</w:t>
      </w:r>
    </w:p>
    <w:p w:rsidR="005B728B" w:rsidRPr="00534905" w:rsidRDefault="005B728B" w:rsidP="008675EC">
      <w:pPr>
        <w:numPr>
          <w:ilvl w:val="0"/>
          <w:numId w:val="31"/>
        </w:numPr>
        <w:ind w:left="1191" w:right="851" w:hanging="340"/>
        <w:jc w:val="both"/>
        <w:rPr>
          <w:bCs/>
          <w:color w:val="000000" w:themeColor="text1"/>
          <w:sz w:val="20"/>
        </w:rPr>
      </w:pPr>
      <w:r w:rsidRPr="00534905">
        <w:rPr>
          <w:bCs/>
          <w:color w:val="000000" w:themeColor="text1"/>
          <w:sz w:val="20"/>
        </w:rPr>
        <w:t>Emitir el acto de adjudicación en la base especial del Aeropuerto Internacional Juan Santamaria, otorgando la concesión para brindar el servicio de taxi, en la modalidad microbús, de conformidad con lo regulado artículo 2 del Decreto Ejecutivo No. 35985 (…)</w:t>
      </w:r>
    </w:p>
    <w:p w:rsidR="005B728B" w:rsidRPr="00534905" w:rsidRDefault="005B728B" w:rsidP="008675EC">
      <w:pPr>
        <w:numPr>
          <w:ilvl w:val="0"/>
          <w:numId w:val="31"/>
        </w:numPr>
        <w:ind w:left="1191" w:right="851" w:hanging="340"/>
        <w:jc w:val="both"/>
        <w:rPr>
          <w:bCs/>
          <w:color w:val="000000" w:themeColor="text1"/>
          <w:sz w:val="20"/>
        </w:rPr>
      </w:pPr>
      <w:r w:rsidRPr="00534905">
        <w:rPr>
          <w:bCs/>
          <w:color w:val="000000" w:themeColor="text1"/>
          <w:sz w:val="20"/>
        </w:rPr>
        <w:t>Emitir el acto de adjudicación en la base especial del Aeropuerto Internacional Juan Santamaria, otorgando la concesión para brindar el servicio de taxi, en la modalidad sedan, de conformidad con lo regulado en el artículo 2 del Decreto Ejecutivo N°35985 (…)</w:t>
      </w:r>
    </w:p>
    <w:p w:rsidR="005B728B" w:rsidRPr="00534905" w:rsidRDefault="005B728B" w:rsidP="008675EC">
      <w:pPr>
        <w:numPr>
          <w:ilvl w:val="0"/>
          <w:numId w:val="31"/>
        </w:numPr>
        <w:ind w:left="1191" w:right="851" w:hanging="340"/>
        <w:jc w:val="both"/>
        <w:rPr>
          <w:bCs/>
          <w:color w:val="000000" w:themeColor="text1"/>
          <w:sz w:val="20"/>
        </w:rPr>
      </w:pPr>
      <w:r w:rsidRPr="00534905">
        <w:rPr>
          <w:bCs/>
          <w:color w:val="000000" w:themeColor="text1"/>
          <w:sz w:val="20"/>
        </w:rPr>
        <w:t>Se debe proceder conforme el artículo 9 del Decreto Ejecutivo N°35985, a realizar el proceso aleatorio para la base de operación especial en el Aeropuerto Internacional Juan Santamaria de cuatro concesiones en la modalidad microbús, integrando ese proceso los siguientes oferentes, por haber obtenido la misma puntuación. (…)</w:t>
      </w:r>
    </w:p>
    <w:p w:rsidR="005B728B" w:rsidRPr="00534905" w:rsidRDefault="005B728B" w:rsidP="008675EC">
      <w:pPr>
        <w:numPr>
          <w:ilvl w:val="0"/>
          <w:numId w:val="31"/>
        </w:numPr>
        <w:ind w:left="1191" w:right="851" w:hanging="340"/>
        <w:jc w:val="both"/>
        <w:rPr>
          <w:bCs/>
          <w:color w:val="000000" w:themeColor="text1"/>
          <w:sz w:val="20"/>
        </w:rPr>
      </w:pPr>
      <w:r w:rsidRPr="00534905">
        <w:rPr>
          <w:bCs/>
          <w:color w:val="000000" w:themeColor="text1"/>
          <w:sz w:val="20"/>
        </w:rPr>
        <w:t>Se debe proceder conforme el artículo 9 del Decreto Ejecutivo N°35985, a realizar el proceso aleatorio para la base de operación especial en el Aeropuerto Internacional Juan Santamaria de una concesión en la modalidad sedan, integrando ese proceso los siguientes oferentes, por haber obtenido la misma puntuación. (…)</w:t>
      </w:r>
    </w:p>
    <w:p w:rsidR="005B728B" w:rsidRPr="00534905" w:rsidRDefault="005B728B" w:rsidP="008675EC">
      <w:pPr>
        <w:numPr>
          <w:ilvl w:val="0"/>
          <w:numId w:val="31"/>
        </w:numPr>
        <w:ind w:left="1191" w:right="851" w:hanging="340"/>
        <w:jc w:val="both"/>
        <w:rPr>
          <w:bCs/>
          <w:color w:val="000000" w:themeColor="text1"/>
          <w:sz w:val="20"/>
        </w:rPr>
      </w:pPr>
      <w:r w:rsidRPr="00534905">
        <w:rPr>
          <w:bCs/>
          <w:color w:val="000000" w:themeColor="text1"/>
          <w:sz w:val="20"/>
        </w:rPr>
        <w:t>A efectos de no causar afectación al principio de continuidad del servicio, los actuales permisionarios del servicio modalidad taxi en el Aeropuerto Internacional Juan Santamaria, podrán prestar el servicio hasta tanto, se finalice la formalización de las concesiones adjudicadas en esta base especial de operación.</w:t>
      </w:r>
    </w:p>
    <w:p w:rsidR="005B728B" w:rsidRPr="00534905" w:rsidRDefault="005B728B" w:rsidP="008675EC">
      <w:pPr>
        <w:numPr>
          <w:ilvl w:val="0"/>
          <w:numId w:val="31"/>
        </w:numPr>
        <w:ind w:left="1191" w:right="851" w:hanging="340"/>
        <w:jc w:val="both"/>
        <w:rPr>
          <w:bCs/>
          <w:color w:val="000000" w:themeColor="text1"/>
          <w:sz w:val="20"/>
        </w:rPr>
      </w:pPr>
      <w:r w:rsidRPr="00534905">
        <w:rPr>
          <w:bCs/>
          <w:color w:val="000000" w:themeColor="text1"/>
          <w:sz w:val="20"/>
        </w:rPr>
        <w:t xml:space="preserve">Solicitar a la Dirección Ejecutiva coordine lo correspondiente para la publicación en La Gaceta de ente </w:t>
      </w:r>
      <w:r w:rsidR="00683E0D">
        <w:rPr>
          <w:bCs/>
          <w:color w:val="000000" w:themeColor="text1"/>
          <w:sz w:val="20"/>
        </w:rPr>
        <w:t>(sic)</w:t>
      </w:r>
      <w:r w:rsidRPr="00534905">
        <w:rPr>
          <w:bCs/>
          <w:color w:val="000000" w:themeColor="text1"/>
          <w:sz w:val="20"/>
        </w:rPr>
        <w:t>acto de adjudicación y de la realización del proceso aleatorio de conformidad con lo establecido en el artículo 9 del Decreto Ejecutivo 35895-MOPT.</w:t>
      </w:r>
      <w:r w:rsidR="008675EC" w:rsidRPr="00534905">
        <w:rPr>
          <w:bCs/>
          <w:color w:val="000000" w:themeColor="text1"/>
          <w:sz w:val="20"/>
        </w:rPr>
        <w:t xml:space="preserve"> (…)”</w:t>
      </w:r>
    </w:p>
    <w:p w:rsidR="005B728B" w:rsidRPr="00534905" w:rsidRDefault="005B728B" w:rsidP="005B728B">
      <w:pPr>
        <w:rPr>
          <w:color w:val="000000" w:themeColor="text1"/>
        </w:rPr>
      </w:pPr>
    </w:p>
    <w:p w:rsidR="00A0025E" w:rsidRPr="00534905" w:rsidRDefault="008675EC" w:rsidP="00A0025E">
      <w:pPr>
        <w:spacing w:line="276" w:lineRule="auto"/>
        <w:jc w:val="both"/>
        <w:rPr>
          <w:color w:val="000000" w:themeColor="text1"/>
          <w:szCs w:val="24"/>
        </w:rPr>
      </w:pPr>
      <w:r w:rsidRPr="00534905">
        <w:rPr>
          <w:b/>
          <w:color w:val="000000" w:themeColor="text1"/>
          <w:szCs w:val="24"/>
        </w:rPr>
        <w:t>SEGUNDO. -</w:t>
      </w:r>
      <w:r w:rsidRPr="00534905">
        <w:rPr>
          <w:b/>
          <w:color w:val="000000" w:themeColor="text1"/>
          <w:szCs w:val="24"/>
        </w:rPr>
        <w:tab/>
      </w:r>
      <w:r w:rsidR="000518A9" w:rsidRPr="00534905">
        <w:rPr>
          <w:color w:val="000000" w:themeColor="text1"/>
          <w:szCs w:val="24"/>
        </w:rPr>
        <w:t xml:space="preserve">El </w:t>
      </w:r>
      <w:r w:rsidR="000518A9" w:rsidRPr="00534905">
        <w:rPr>
          <w:b/>
          <w:color w:val="000000" w:themeColor="text1"/>
          <w:szCs w:val="24"/>
        </w:rPr>
        <w:t>11 de setiembre del 2013</w:t>
      </w:r>
      <w:r w:rsidR="000518A9" w:rsidRPr="00534905">
        <w:rPr>
          <w:color w:val="000000" w:themeColor="text1"/>
          <w:szCs w:val="24"/>
        </w:rPr>
        <w:t>,</w:t>
      </w:r>
      <w:r w:rsidR="000518A9" w:rsidRPr="00534905">
        <w:rPr>
          <w:b/>
          <w:color w:val="000000" w:themeColor="text1"/>
          <w:szCs w:val="24"/>
        </w:rPr>
        <w:t xml:space="preserve"> </w:t>
      </w:r>
      <w:r w:rsidR="000518A9" w:rsidRPr="00534905">
        <w:rPr>
          <w:color w:val="000000" w:themeColor="text1"/>
          <w:szCs w:val="24"/>
        </w:rPr>
        <w:t>el aquí recurrente</w:t>
      </w:r>
      <w:r w:rsidR="000518A9" w:rsidRPr="00534905">
        <w:rPr>
          <w:b/>
          <w:color w:val="000000" w:themeColor="text1"/>
          <w:szCs w:val="24"/>
        </w:rPr>
        <w:t xml:space="preserve"> </w:t>
      </w:r>
      <w:r w:rsidR="000518A9" w:rsidRPr="00534905">
        <w:rPr>
          <w:b/>
          <w:smallCaps/>
          <w:color w:val="000000" w:themeColor="text1"/>
          <w:szCs w:val="24"/>
        </w:rPr>
        <w:t>M</w:t>
      </w:r>
      <w:r w:rsidR="002F0829">
        <w:rPr>
          <w:b/>
          <w:smallCaps/>
          <w:color w:val="000000" w:themeColor="text1"/>
          <w:szCs w:val="24"/>
        </w:rPr>
        <w:t>.E.A.S.</w:t>
      </w:r>
      <w:r w:rsidR="000518A9" w:rsidRPr="00534905">
        <w:rPr>
          <w:color w:val="000000" w:themeColor="text1"/>
          <w:szCs w:val="24"/>
        </w:rPr>
        <w:t xml:space="preserve"> por intermedio de abogado, el L</w:t>
      </w:r>
      <w:r w:rsidR="002F0829">
        <w:rPr>
          <w:color w:val="000000" w:themeColor="text1"/>
          <w:szCs w:val="24"/>
        </w:rPr>
        <w:t>.J.F.P.</w:t>
      </w:r>
      <w:r w:rsidR="000518A9" w:rsidRPr="00534905">
        <w:rPr>
          <w:color w:val="000000" w:themeColor="text1"/>
          <w:szCs w:val="24"/>
        </w:rPr>
        <w:t xml:space="preserve">, interpuso Recurso </w:t>
      </w:r>
      <w:r w:rsidR="00683E0D">
        <w:rPr>
          <w:color w:val="000000" w:themeColor="text1"/>
          <w:szCs w:val="24"/>
        </w:rPr>
        <w:t xml:space="preserve">de </w:t>
      </w:r>
      <w:r w:rsidR="00A0025E" w:rsidRPr="00534905">
        <w:rPr>
          <w:color w:val="000000" w:themeColor="text1"/>
          <w:szCs w:val="24"/>
        </w:rPr>
        <w:t xml:space="preserve">Revocatoria y </w:t>
      </w:r>
      <w:r w:rsidR="000518A9" w:rsidRPr="00534905">
        <w:rPr>
          <w:color w:val="000000" w:themeColor="text1"/>
          <w:szCs w:val="24"/>
        </w:rPr>
        <w:t>de Apelación en Subsidio y acción de nulidad absoluta en contra</w:t>
      </w:r>
      <w:r w:rsidR="00683E0D">
        <w:rPr>
          <w:color w:val="000000" w:themeColor="text1"/>
          <w:szCs w:val="24"/>
        </w:rPr>
        <w:t xml:space="preserve"> del</w:t>
      </w:r>
      <w:r w:rsidR="000518A9" w:rsidRPr="00534905">
        <w:rPr>
          <w:color w:val="000000" w:themeColor="text1"/>
          <w:szCs w:val="24"/>
        </w:rPr>
        <w:t xml:space="preserve"> </w:t>
      </w:r>
      <w:r w:rsidRPr="00534905">
        <w:rPr>
          <w:b/>
          <w:color w:val="000000" w:themeColor="text1"/>
          <w:szCs w:val="24"/>
        </w:rPr>
        <w:t xml:space="preserve">Artículo 7.1 de la </w:t>
      </w:r>
      <w:r w:rsidR="00683E0D">
        <w:rPr>
          <w:b/>
          <w:color w:val="000000" w:themeColor="text1"/>
          <w:szCs w:val="24"/>
        </w:rPr>
        <w:t xml:space="preserve">Sesión Extraordinaria 2-2013 </w:t>
      </w:r>
      <w:r w:rsidR="000518A9" w:rsidRPr="00534905">
        <w:rPr>
          <w:b/>
          <w:color w:val="000000" w:themeColor="text1"/>
          <w:szCs w:val="24"/>
        </w:rPr>
        <w:t xml:space="preserve"> del 5 de agosto del 2013</w:t>
      </w:r>
      <w:r w:rsidR="000518A9" w:rsidRPr="00534905">
        <w:rPr>
          <w:color w:val="000000" w:themeColor="text1"/>
          <w:szCs w:val="24"/>
        </w:rPr>
        <w:t xml:space="preserve">, emitido por la </w:t>
      </w:r>
      <w:r w:rsidR="005D14B1" w:rsidRPr="00534905">
        <w:rPr>
          <w:color w:val="000000" w:themeColor="text1"/>
          <w:szCs w:val="24"/>
        </w:rPr>
        <w:t>Junta</w:t>
      </w:r>
      <w:r w:rsidR="000518A9" w:rsidRPr="00534905">
        <w:rPr>
          <w:color w:val="000000" w:themeColor="text1"/>
          <w:szCs w:val="24"/>
        </w:rPr>
        <w:t xml:space="preserve"> Directiva del Consejo de </w:t>
      </w:r>
      <w:r w:rsidR="00A0025E" w:rsidRPr="00534905">
        <w:rPr>
          <w:color w:val="000000" w:themeColor="text1"/>
          <w:szCs w:val="24"/>
        </w:rPr>
        <w:t>Transporte Público; una vez conocido el Recurso de Revocatoria por la Junta Directiva de ese Consejo, en el Artículo 7.4 de la Sesión Ordinaria 45-2014 del 14 de agosto del 2014, el mismo es rechazado y eleva el recurso de apelación en subsidio ante el Tribunal Administrativo de Transporte.</w:t>
      </w:r>
    </w:p>
    <w:p w:rsidR="00A0025E" w:rsidRPr="00534905" w:rsidRDefault="00A0025E" w:rsidP="00A0025E">
      <w:pPr>
        <w:spacing w:line="276" w:lineRule="auto"/>
        <w:jc w:val="both"/>
        <w:rPr>
          <w:color w:val="000000" w:themeColor="text1"/>
          <w:szCs w:val="24"/>
        </w:rPr>
      </w:pPr>
    </w:p>
    <w:p w:rsidR="00A0025E" w:rsidRPr="00534905" w:rsidRDefault="00A0025E" w:rsidP="00A0025E">
      <w:pPr>
        <w:spacing w:line="276" w:lineRule="auto"/>
        <w:jc w:val="both"/>
        <w:rPr>
          <w:color w:val="000000" w:themeColor="text1"/>
          <w:szCs w:val="24"/>
        </w:rPr>
      </w:pPr>
      <w:r w:rsidRPr="00534905">
        <w:rPr>
          <w:b/>
          <w:color w:val="000000" w:themeColor="text1"/>
          <w:szCs w:val="24"/>
        </w:rPr>
        <w:t>TERCERO. -</w:t>
      </w:r>
      <w:r w:rsidRPr="00534905">
        <w:rPr>
          <w:b/>
          <w:color w:val="000000" w:themeColor="text1"/>
          <w:szCs w:val="24"/>
        </w:rPr>
        <w:tab/>
      </w:r>
      <w:r w:rsidRPr="00534905">
        <w:rPr>
          <w:color w:val="000000" w:themeColor="text1"/>
          <w:szCs w:val="24"/>
        </w:rPr>
        <w:t xml:space="preserve">El Tribunal Administrativo de Transporte en la Resolución número </w:t>
      </w:r>
      <w:r w:rsidRPr="00534905">
        <w:rPr>
          <w:b/>
          <w:color w:val="000000" w:themeColor="text1"/>
          <w:szCs w:val="24"/>
        </w:rPr>
        <w:t>TAT-23</w:t>
      </w:r>
      <w:r w:rsidR="00683E0D">
        <w:rPr>
          <w:b/>
          <w:color w:val="000000" w:themeColor="text1"/>
          <w:szCs w:val="24"/>
        </w:rPr>
        <w:t>49</w:t>
      </w:r>
      <w:r w:rsidRPr="00534905">
        <w:rPr>
          <w:b/>
          <w:color w:val="000000" w:themeColor="text1"/>
          <w:szCs w:val="24"/>
        </w:rPr>
        <w:t>-14 de las diez horas con veinticinco minutos del 30 de setiembre del 2014</w:t>
      </w:r>
      <w:r w:rsidRPr="00534905">
        <w:rPr>
          <w:color w:val="000000" w:themeColor="text1"/>
          <w:szCs w:val="24"/>
        </w:rPr>
        <w:t xml:space="preserve">, conoce el recurso de apelación en subsidio y acción de nulidad absoluta concomitante presentada por el señor </w:t>
      </w:r>
      <w:r w:rsidRPr="00534905">
        <w:rPr>
          <w:b/>
          <w:smallCaps/>
          <w:color w:val="000000" w:themeColor="text1"/>
          <w:szCs w:val="24"/>
        </w:rPr>
        <w:t>M</w:t>
      </w:r>
      <w:r w:rsidR="002F0829">
        <w:rPr>
          <w:b/>
          <w:smallCaps/>
          <w:color w:val="000000" w:themeColor="text1"/>
          <w:szCs w:val="24"/>
        </w:rPr>
        <w:t>.E.A.S.</w:t>
      </w:r>
      <w:r w:rsidRPr="00534905">
        <w:rPr>
          <w:color w:val="000000" w:themeColor="text1"/>
          <w:spacing w:val="2"/>
          <w:szCs w:val="24"/>
        </w:rPr>
        <w:t xml:space="preserve">, cédula de identidad número </w:t>
      </w:r>
      <w:r w:rsidR="002F0829">
        <w:rPr>
          <w:color w:val="000000" w:themeColor="text1"/>
          <w:spacing w:val="2"/>
          <w:szCs w:val="24"/>
        </w:rPr>
        <w:t>…</w:t>
      </w:r>
      <w:r w:rsidRPr="00534905">
        <w:rPr>
          <w:color w:val="000000" w:themeColor="text1"/>
          <w:spacing w:val="2"/>
          <w:szCs w:val="24"/>
        </w:rPr>
        <w:t xml:space="preserve">, en contra del </w:t>
      </w:r>
      <w:r w:rsidRPr="00534905">
        <w:rPr>
          <w:b/>
          <w:color w:val="000000" w:themeColor="text1"/>
          <w:szCs w:val="24"/>
        </w:rPr>
        <w:t xml:space="preserve">Artículo 7.1 de la </w:t>
      </w:r>
      <w:r w:rsidR="00683E0D">
        <w:rPr>
          <w:b/>
          <w:color w:val="000000" w:themeColor="text1"/>
          <w:szCs w:val="24"/>
        </w:rPr>
        <w:t xml:space="preserve">Sesión Extraordinaria 2-2013 </w:t>
      </w:r>
      <w:r w:rsidRPr="00534905">
        <w:rPr>
          <w:b/>
          <w:color w:val="000000" w:themeColor="text1"/>
          <w:szCs w:val="24"/>
        </w:rPr>
        <w:t xml:space="preserve"> del 5 de agosto del 2013</w:t>
      </w:r>
      <w:r w:rsidRPr="00534905">
        <w:rPr>
          <w:color w:val="000000" w:themeColor="text1"/>
          <w:szCs w:val="24"/>
        </w:rPr>
        <w:t>, estableciéndose en la parte considerativa lo siguiente:</w:t>
      </w:r>
    </w:p>
    <w:p w:rsidR="00A0025E" w:rsidRPr="00534905" w:rsidRDefault="00A0025E" w:rsidP="00A0025E">
      <w:pPr>
        <w:spacing w:line="276" w:lineRule="auto"/>
        <w:jc w:val="both"/>
        <w:rPr>
          <w:color w:val="000000" w:themeColor="text1"/>
          <w:szCs w:val="24"/>
        </w:rPr>
      </w:pPr>
    </w:p>
    <w:p w:rsidR="001D522D" w:rsidRPr="00534905" w:rsidRDefault="001D522D" w:rsidP="001D522D">
      <w:pPr>
        <w:kinsoku w:val="0"/>
        <w:overflowPunct w:val="0"/>
        <w:ind w:left="851" w:right="851"/>
        <w:jc w:val="both"/>
        <w:textAlignment w:val="baseline"/>
        <w:rPr>
          <w:iCs/>
          <w:color w:val="000000" w:themeColor="text1"/>
          <w:spacing w:val="5"/>
          <w:sz w:val="20"/>
        </w:rPr>
      </w:pPr>
      <w:r w:rsidRPr="00534905">
        <w:rPr>
          <w:iCs/>
          <w:color w:val="000000" w:themeColor="text1"/>
          <w:spacing w:val="5"/>
          <w:sz w:val="20"/>
        </w:rPr>
        <w:t>“(…)</w:t>
      </w:r>
    </w:p>
    <w:p w:rsidR="001D522D" w:rsidRPr="00534905" w:rsidRDefault="001D522D" w:rsidP="001D522D">
      <w:pPr>
        <w:kinsoku w:val="0"/>
        <w:overflowPunct w:val="0"/>
        <w:ind w:left="851" w:right="851"/>
        <w:jc w:val="center"/>
        <w:textAlignment w:val="baseline"/>
        <w:rPr>
          <w:i/>
          <w:iCs/>
          <w:color w:val="000000" w:themeColor="text1"/>
          <w:spacing w:val="5"/>
          <w:sz w:val="20"/>
        </w:rPr>
      </w:pPr>
      <w:r w:rsidRPr="00534905">
        <w:rPr>
          <w:i/>
          <w:iCs/>
          <w:color w:val="000000" w:themeColor="text1"/>
          <w:spacing w:val="5"/>
          <w:sz w:val="20"/>
        </w:rPr>
        <w:t>Considerando:</w:t>
      </w:r>
    </w:p>
    <w:p w:rsidR="001D522D" w:rsidRPr="00534905" w:rsidRDefault="001D522D" w:rsidP="001D522D">
      <w:pPr>
        <w:kinsoku w:val="0"/>
        <w:overflowPunct w:val="0"/>
        <w:ind w:left="851" w:right="851"/>
        <w:jc w:val="both"/>
        <w:textAlignment w:val="baseline"/>
        <w:rPr>
          <w:i/>
          <w:iCs/>
          <w:color w:val="000000" w:themeColor="text1"/>
          <w:spacing w:val="5"/>
          <w:sz w:val="20"/>
        </w:rPr>
      </w:pPr>
    </w:p>
    <w:p w:rsidR="001D522D" w:rsidRPr="00534905" w:rsidRDefault="001D522D" w:rsidP="001D522D">
      <w:pPr>
        <w:kinsoku w:val="0"/>
        <w:overflowPunct w:val="0"/>
        <w:ind w:left="851" w:right="851"/>
        <w:jc w:val="both"/>
        <w:textAlignment w:val="baseline"/>
        <w:rPr>
          <w:color w:val="000000" w:themeColor="text1"/>
          <w:sz w:val="20"/>
        </w:rPr>
      </w:pPr>
      <w:r w:rsidRPr="00534905">
        <w:rPr>
          <w:b/>
          <w:color w:val="000000" w:themeColor="text1"/>
          <w:spacing w:val="7"/>
          <w:sz w:val="20"/>
        </w:rPr>
        <w:t>ÚNICO:</w:t>
      </w:r>
      <w:r w:rsidRPr="00534905">
        <w:rPr>
          <w:color w:val="000000" w:themeColor="text1"/>
          <w:spacing w:val="7"/>
          <w:sz w:val="20"/>
        </w:rPr>
        <w:t xml:space="preserve"> En este Caso y, máxime, luego de lo confirmado por el Consejo de Transporte Público mediante el concurso de su Dirección de Asuntos Jurídicos, según su (oficio No. DAJ-2014000165 , en concordancia con lo valorado mediante el Oficio DA</w:t>
      </w:r>
      <w:r w:rsidR="00683E0D">
        <w:rPr>
          <w:color w:val="000000" w:themeColor="text1"/>
          <w:spacing w:val="7"/>
          <w:sz w:val="20"/>
        </w:rPr>
        <w:t>J</w:t>
      </w:r>
      <w:r w:rsidRPr="00534905">
        <w:rPr>
          <w:color w:val="000000" w:themeColor="text1"/>
          <w:spacing w:val="7"/>
          <w:sz w:val="20"/>
        </w:rPr>
        <w:t xml:space="preserve">-2013005474 del 23 de Octubre del 2013, de la misma Dirección de Asuntos Jurídicos del Consejo de Transporte Público y del Acuerdo No. 7.4 de su Sesión Ordinaria No. 45-2014 del 14 de Agosto del 2014, la Junta Directiva del Consejo de Transporte Público, dispuso que la Oferta del hoy Recurrente aun si se </w:t>
      </w:r>
      <w:r w:rsidRPr="00534905">
        <w:rPr>
          <w:color w:val="000000" w:themeColor="text1"/>
          <w:sz w:val="20"/>
        </w:rPr>
        <w:t>hubiera aplicado la Prórroga en el Plazo de Recepción de Ofertas dada mediante el Decreto Ejecutivo No. 36965-MOPT, hubiera estado extemporánea.</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1D522D">
      <w:pPr>
        <w:kinsoku w:val="0"/>
        <w:overflowPunct w:val="0"/>
        <w:ind w:left="851" w:right="851"/>
        <w:jc w:val="both"/>
        <w:textAlignment w:val="baseline"/>
        <w:rPr>
          <w:color w:val="000000" w:themeColor="text1"/>
          <w:spacing w:val="4"/>
          <w:sz w:val="20"/>
        </w:rPr>
      </w:pPr>
      <w:r w:rsidRPr="00534905">
        <w:rPr>
          <w:color w:val="000000" w:themeColor="text1"/>
          <w:spacing w:val="4"/>
          <w:sz w:val="20"/>
        </w:rPr>
        <w:t xml:space="preserve">Hipótesis ante la cual el Recurrente pasa a adolecer de la Legitimación debida para Impugnar, toda vez que en la materia de Contratación o Concursal del Transporte Público aplican las Normas de la Contratación Administrativa </w:t>
      </w:r>
      <w:r w:rsidRPr="00534905">
        <w:rPr>
          <w:i/>
          <w:iCs/>
          <w:color w:val="000000" w:themeColor="text1"/>
          <w:spacing w:val="4"/>
          <w:sz w:val="20"/>
        </w:rPr>
        <w:t xml:space="preserve">(Artículo 3, Inciso b, de la Ley No. 7969), </w:t>
      </w:r>
      <w:r w:rsidRPr="00534905">
        <w:rPr>
          <w:color w:val="000000" w:themeColor="text1"/>
          <w:spacing w:val="4"/>
          <w:sz w:val="20"/>
        </w:rPr>
        <w:t xml:space="preserve">las cuales presentan una mayor rigurosidad en la materia de Legitimación y que </w:t>
      </w:r>
      <w:r w:rsidRPr="00534905">
        <w:rPr>
          <w:i/>
          <w:iCs/>
          <w:color w:val="000000" w:themeColor="text1"/>
          <w:spacing w:val="4"/>
          <w:sz w:val="20"/>
        </w:rPr>
        <w:t xml:space="preserve">—hoy por hoy- </w:t>
      </w:r>
      <w:r w:rsidRPr="00534905">
        <w:rPr>
          <w:color w:val="000000" w:themeColor="text1"/>
          <w:spacing w:val="4"/>
          <w:sz w:val="20"/>
        </w:rPr>
        <w:t xml:space="preserve">dictan que quien NO presente y/o demuestre su Posibilidad Mejor de Resultar como Readjudicatario, o bien, presente una Oferta Inaceptable o Inadmisible, </w:t>
      </w:r>
      <w:r w:rsidRPr="00534905">
        <w:rPr>
          <w:b/>
          <w:bCs/>
          <w:color w:val="000000" w:themeColor="text1"/>
          <w:spacing w:val="4"/>
          <w:sz w:val="20"/>
        </w:rPr>
        <w:t xml:space="preserve">NO PUEDE SER UN LEGITIMO RECURRENTE DE UN ACTO DE ADJUDICACION. </w:t>
      </w:r>
      <w:r w:rsidRPr="00534905">
        <w:rPr>
          <w:color w:val="000000" w:themeColor="text1"/>
          <w:spacing w:val="4"/>
          <w:sz w:val="20"/>
        </w:rPr>
        <w:t>Sobre el particular la Jurisprudencia de la Contraloría General de la Republica es profusa y para ejemplarizar y fundamentar esta determinación, adelante veremos algunos precedentes relevantes.</w:t>
      </w:r>
    </w:p>
    <w:p w:rsidR="001D522D" w:rsidRPr="00534905" w:rsidRDefault="001D522D" w:rsidP="001D522D">
      <w:pPr>
        <w:kinsoku w:val="0"/>
        <w:overflowPunct w:val="0"/>
        <w:ind w:left="851" w:right="851"/>
        <w:jc w:val="both"/>
        <w:textAlignment w:val="baseline"/>
        <w:rPr>
          <w:color w:val="000000" w:themeColor="text1"/>
          <w:spacing w:val="4"/>
          <w:sz w:val="20"/>
        </w:rPr>
      </w:pPr>
    </w:p>
    <w:p w:rsidR="001D522D" w:rsidRPr="00534905" w:rsidRDefault="001D522D" w:rsidP="001D522D">
      <w:pPr>
        <w:kinsoku w:val="0"/>
        <w:overflowPunct w:val="0"/>
        <w:ind w:left="851" w:right="851"/>
        <w:jc w:val="both"/>
        <w:textAlignment w:val="baseline"/>
        <w:rPr>
          <w:b/>
          <w:bCs/>
          <w:color w:val="000000" w:themeColor="text1"/>
          <w:spacing w:val="4"/>
          <w:sz w:val="20"/>
        </w:rPr>
      </w:pPr>
      <w:r w:rsidRPr="00534905">
        <w:rPr>
          <w:color w:val="000000" w:themeColor="text1"/>
          <w:spacing w:val="4"/>
          <w:sz w:val="20"/>
        </w:rPr>
        <w:t xml:space="preserve">En lo que nos interesa, el autor y conocido tratadista jurídico, José Chiovenda, muy claramente nos indica que..."En todo proceso, existen los presupuestos de fondo, relacionados con el </w:t>
      </w:r>
      <w:r w:rsidRPr="00534905">
        <w:rPr>
          <w:color w:val="000000" w:themeColor="text1"/>
          <w:spacing w:val="4"/>
          <w:sz w:val="20"/>
          <w:u w:val="single"/>
        </w:rPr>
        <w:t>derecho tutelar de la pretensión, la legitimación en la causa y el interés actual.</w:t>
      </w:r>
      <w:r w:rsidRPr="00534905">
        <w:rPr>
          <w:color w:val="000000" w:themeColor="text1"/>
          <w:spacing w:val="4"/>
          <w:sz w:val="20"/>
        </w:rPr>
        <w:t xml:space="preserve"> Si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(Chiovenda, José: </w:t>
      </w:r>
      <w:r w:rsidRPr="00534905">
        <w:rPr>
          <w:b/>
          <w:bCs/>
          <w:i/>
          <w:iCs/>
          <w:color w:val="000000" w:themeColor="text1"/>
          <w:spacing w:val="4"/>
          <w:sz w:val="20"/>
          <w:u w:val="single"/>
        </w:rPr>
        <w:t>Principios de Derecho Procesal Civil,</w:t>
      </w:r>
      <w:r w:rsidRPr="00534905">
        <w:rPr>
          <w:color w:val="000000" w:themeColor="text1"/>
          <w:spacing w:val="4"/>
          <w:sz w:val="20"/>
        </w:rPr>
        <w:t xml:space="preserve"> Tomo 1, Pag. 178). Y a tales presupuestos: </w:t>
      </w:r>
      <w:r w:rsidRPr="00534905">
        <w:rPr>
          <w:b/>
          <w:bCs/>
          <w:color w:val="000000" w:themeColor="text1"/>
          <w:spacing w:val="4"/>
          <w:sz w:val="20"/>
        </w:rPr>
        <w:t xml:space="preserve">DERECHO, LEGITIMACIÓN ACTIVA E INTERÉS LEGÍTIMO son a los que </w:t>
      </w:r>
      <w:r w:rsidRPr="00534905">
        <w:rPr>
          <w:b/>
          <w:bCs/>
          <w:color w:val="000000" w:themeColor="text1"/>
          <w:spacing w:val="4"/>
          <w:sz w:val="20"/>
        </w:rPr>
        <w:lastRenderedPageBreak/>
        <w:t>nos interesa aludir, a efecto de determinar la IMPROCEDENCIA del Recurso que nos ocupa.</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1D522D">
      <w:pPr>
        <w:kinsoku w:val="0"/>
        <w:overflowPunct w:val="0"/>
        <w:ind w:left="851" w:right="851"/>
        <w:jc w:val="both"/>
        <w:textAlignment w:val="baseline"/>
        <w:rPr>
          <w:color w:val="000000" w:themeColor="text1"/>
          <w:sz w:val="20"/>
        </w:rPr>
      </w:pPr>
      <w:r w:rsidRPr="00534905">
        <w:rPr>
          <w:color w:val="000000" w:themeColor="text1"/>
          <w:sz w:val="20"/>
        </w:rPr>
        <w:t xml:space="preserve">En cuanto al tema, el numeral 275 de la Ley General de la </w:t>
      </w:r>
      <w:r w:rsidR="00206103" w:rsidRPr="00534905">
        <w:rPr>
          <w:color w:val="000000" w:themeColor="text1"/>
          <w:sz w:val="20"/>
        </w:rPr>
        <w:t>Administración</w:t>
      </w:r>
      <w:r w:rsidRPr="00534905">
        <w:rPr>
          <w:color w:val="000000" w:themeColor="text1"/>
          <w:sz w:val="20"/>
        </w:rPr>
        <w:t xml:space="preserve"> P</w:t>
      </w:r>
      <w:r w:rsidR="00206103" w:rsidRPr="00534905">
        <w:rPr>
          <w:color w:val="000000" w:themeColor="text1"/>
          <w:sz w:val="20"/>
        </w:rPr>
        <w:t>ú</w:t>
      </w:r>
      <w:r w:rsidRPr="00534905">
        <w:rPr>
          <w:color w:val="000000" w:themeColor="text1"/>
          <w:sz w:val="20"/>
        </w:rPr>
        <w:t>blica, claramente dispone:</w:t>
      </w:r>
    </w:p>
    <w:p w:rsidR="001D522D" w:rsidRPr="00534905" w:rsidRDefault="001D522D" w:rsidP="001D522D">
      <w:pPr>
        <w:kinsoku w:val="0"/>
        <w:overflowPunct w:val="0"/>
        <w:ind w:left="851" w:right="851"/>
        <w:jc w:val="both"/>
        <w:textAlignment w:val="baseline"/>
        <w:rPr>
          <w:b/>
          <w:bCs/>
          <w:color w:val="000000" w:themeColor="text1"/>
          <w:sz w:val="20"/>
        </w:rPr>
      </w:pPr>
    </w:p>
    <w:p w:rsidR="001D522D" w:rsidRPr="00534905" w:rsidRDefault="001D522D" w:rsidP="001D522D">
      <w:pPr>
        <w:kinsoku w:val="0"/>
        <w:overflowPunct w:val="0"/>
        <w:ind w:left="1021" w:right="1021"/>
        <w:jc w:val="both"/>
        <w:textAlignment w:val="baseline"/>
        <w:rPr>
          <w:color w:val="000000" w:themeColor="text1"/>
          <w:sz w:val="20"/>
        </w:rPr>
      </w:pPr>
      <w:r w:rsidRPr="00534905">
        <w:rPr>
          <w:bCs/>
          <w:color w:val="000000" w:themeColor="text1"/>
          <w:sz w:val="20"/>
        </w:rPr>
        <w:t>“</w:t>
      </w:r>
      <w:r w:rsidRPr="00534905">
        <w:rPr>
          <w:b/>
          <w:bCs/>
          <w:color w:val="000000" w:themeColor="text1"/>
          <w:sz w:val="20"/>
        </w:rPr>
        <w:t>Artículo 275.</w:t>
      </w:r>
      <w:r w:rsidRPr="00534905">
        <w:rPr>
          <w:b/>
          <w:bCs/>
          <w:color w:val="000000" w:themeColor="text1"/>
          <w:sz w:val="20"/>
        </w:rPr>
        <w:noBreakHyphen/>
      </w:r>
    </w:p>
    <w:p w:rsidR="001D522D" w:rsidRPr="00534905" w:rsidRDefault="001D522D" w:rsidP="001D522D">
      <w:pPr>
        <w:kinsoku w:val="0"/>
        <w:overflowPunct w:val="0"/>
        <w:ind w:left="1021" w:right="1021"/>
        <w:jc w:val="both"/>
        <w:textAlignment w:val="baseline"/>
        <w:rPr>
          <w:color w:val="000000" w:themeColor="text1"/>
          <w:sz w:val="20"/>
        </w:rPr>
      </w:pPr>
      <w:r w:rsidRPr="00534905">
        <w:rPr>
          <w:color w:val="000000" w:themeColor="text1"/>
          <w:spacing w:val="3"/>
          <w:sz w:val="20"/>
        </w:rPr>
        <w:t xml:space="preserve">Podrá ser parte en el procedimiento administrativo, además de la Administración, todo el que tenga interés </w:t>
      </w:r>
      <w:r w:rsidR="00D055AA" w:rsidRPr="00534905">
        <w:rPr>
          <w:color w:val="000000" w:themeColor="text1"/>
          <w:spacing w:val="3"/>
          <w:sz w:val="20"/>
        </w:rPr>
        <w:t>legítimo</w:t>
      </w:r>
      <w:r w:rsidRPr="00534905">
        <w:rPr>
          <w:color w:val="000000" w:themeColor="text1"/>
          <w:spacing w:val="3"/>
          <w:sz w:val="20"/>
        </w:rPr>
        <w:t xml:space="preserve"> o derecho subjetivo que pueda resultar afectado, lesionado o satisfecho de manera total o parcial por el acto final. El interés de la parte deberá ser legítimo y podrá ser moral, científico, religioso, económico o de cualquier otra naturaleza.</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1D522D">
      <w:pPr>
        <w:kinsoku w:val="0"/>
        <w:overflowPunct w:val="0"/>
        <w:ind w:left="851" w:right="851"/>
        <w:jc w:val="both"/>
        <w:textAlignment w:val="baseline"/>
        <w:rPr>
          <w:color w:val="000000" w:themeColor="text1"/>
          <w:spacing w:val="2"/>
          <w:sz w:val="20"/>
        </w:rPr>
      </w:pPr>
      <w:r w:rsidRPr="00534905">
        <w:rPr>
          <w:color w:val="000000" w:themeColor="text1"/>
          <w:spacing w:val="2"/>
          <w:sz w:val="20"/>
        </w:rPr>
        <w:t>Mas específicamente la Ley de Contratación Administrativa y su Reglamento, disponen:</w:t>
      </w:r>
    </w:p>
    <w:p w:rsidR="001D522D" w:rsidRPr="00534905" w:rsidRDefault="001D522D" w:rsidP="001D522D">
      <w:pPr>
        <w:kinsoku w:val="0"/>
        <w:overflowPunct w:val="0"/>
        <w:ind w:left="851" w:right="851"/>
        <w:jc w:val="both"/>
        <w:textAlignment w:val="baseline"/>
        <w:rPr>
          <w:color w:val="000000" w:themeColor="text1"/>
          <w:spacing w:val="2"/>
          <w:sz w:val="20"/>
        </w:rPr>
      </w:pPr>
    </w:p>
    <w:p w:rsidR="001D522D" w:rsidRPr="00534905" w:rsidRDefault="001D522D" w:rsidP="001D522D">
      <w:pPr>
        <w:kinsoku w:val="0"/>
        <w:overflowPunct w:val="0"/>
        <w:ind w:left="1021" w:right="1021"/>
        <w:jc w:val="both"/>
        <w:textAlignment w:val="baseline"/>
        <w:rPr>
          <w:color w:val="000000" w:themeColor="text1"/>
          <w:sz w:val="20"/>
        </w:rPr>
      </w:pPr>
      <w:r w:rsidRPr="00534905">
        <w:rPr>
          <w:bCs/>
          <w:color w:val="000000" w:themeColor="text1"/>
          <w:sz w:val="20"/>
        </w:rPr>
        <w:t>..."</w:t>
      </w:r>
      <w:r w:rsidRPr="00534905">
        <w:rPr>
          <w:b/>
          <w:bCs/>
          <w:color w:val="000000" w:themeColor="text1"/>
          <w:sz w:val="20"/>
        </w:rPr>
        <w:t>Art</w:t>
      </w:r>
      <w:r w:rsidR="00206103" w:rsidRPr="00534905">
        <w:rPr>
          <w:b/>
          <w:bCs/>
          <w:color w:val="000000" w:themeColor="text1"/>
          <w:sz w:val="20"/>
        </w:rPr>
        <w:t>í</w:t>
      </w:r>
      <w:r w:rsidRPr="00534905">
        <w:rPr>
          <w:b/>
          <w:bCs/>
          <w:color w:val="000000" w:themeColor="text1"/>
          <w:sz w:val="20"/>
        </w:rPr>
        <w:t xml:space="preserve">culo 176.—Legitimación. </w:t>
      </w:r>
      <w:r w:rsidRPr="00534905">
        <w:rPr>
          <w:color w:val="000000" w:themeColor="text1"/>
          <w:sz w:val="20"/>
        </w:rPr>
        <w:t>Podrá interponer el recurso de apelación cualquier persona que ostente un interés legítimo, actual, propio y directo."...</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1D522D">
      <w:pPr>
        <w:kinsoku w:val="0"/>
        <w:overflowPunct w:val="0"/>
        <w:ind w:left="851" w:right="851"/>
        <w:jc w:val="both"/>
        <w:textAlignment w:val="baseline"/>
        <w:rPr>
          <w:color w:val="000000" w:themeColor="text1"/>
          <w:sz w:val="20"/>
        </w:rPr>
      </w:pPr>
      <w:r w:rsidRPr="00534905">
        <w:rPr>
          <w:color w:val="000000" w:themeColor="text1"/>
          <w:sz w:val="20"/>
        </w:rPr>
        <w:t>Conjuntamente con las disposiciones normativas anteriores, debe de considerarse que el Recurrente no acredita su condición como posible readjudicatario en caso de prosperar sus argumentos, ni tampoco viene a demostrar su mejor derecho por sobre los Oferentes Adjudicatarios. Por ende, no llega a determinar su Legitimación a fin de la acción ejercida en contra de la Adjudicación del Concurso de marras. Amén de reafirmarse la Extemporaneidad en la presentación de su Plica.</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1D522D">
      <w:pPr>
        <w:kinsoku w:val="0"/>
        <w:overflowPunct w:val="0"/>
        <w:ind w:left="851" w:right="851"/>
        <w:jc w:val="both"/>
        <w:textAlignment w:val="baseline"/>
        <w:rPr>
          <w:color w:val="000000" w:themeColor="text1"/>
          <w:sz w:val="20"/>
        </w:rPr>
      </w:pPr>
      <w:r w:rsidRPr="00534905">
        <w:rPr>
          <w:color w:val="000000" w:themeColor="text1"/>
          <w:sz w:val="20"/>
        </w:rPr>
        <w:t xml:space="preserve">Sobre el tema de la necesidad de que una Recurrente acredite su Legitimación en cuanto al aspecto de demostrar su </w:t>
      </w:r>
      <w:r w:rsidRPr="00534905">
        <w:rPr>
          <w:b/>
          <w:color w:val="000000" w:themeColor="text1"/>
          <w:sz w:val="20"/>
        </w:rPr>
        <w:t>MEJOR DERECHO DE ADJUDICACION O SOBRE LOS DEMAS ADJUDICATARIOS</w:t>
      </w:r>
      <w:r w:rsidRPr="00534905">
        <w:rPr>
          <w:color w:val="000000" w:themeColor="text1"/>
          <w:sz w:val="20"/>
        </w:rPr>
        <w:t>, mediante su Resolución R-DAGJ-700-2005 la Contraloria General claramente indicó:</w:t>
      </w:r>
    </w:p>
    <w:p w:rsidR="001D522D" w:rsidRPr="00534905" w:rsidRDefault="001D522D" w:rsidP="001D522D">
      <w:pPr>
        <w:kinsoku w:val="0"/>
        <w:overflowPunct w:val="0"/>
        <w:ind w:left="851" w:right="851" w:firstLine="792"/>
        <w:jc w:val="both"/>
        <w:textAlignment w:val="baseline"/>
        <w:rPr>
          <w:b/>
          <w:bCs/>
          <w:color w:val="000000" w:themeColor="text1"/>
          <w:spacing w:val="12"/>
          <w:sz w:val="20"/>
        </w:rPr>
      </w:pPr>
    </w:p>
    <w:p w:rsidR="001D522D" w:rsidRPr="00534905" w:rsidRDefault="001D522D" w:rsidP="001D522D">
      <w:pPr>
        <w:kinsoku w:val="0"/>
        <w:overflowPunct w:val="0"/>
        <w:ind w:left="1021" w:right="1021"/>
        <w:jc w:val="both"/>
        <w:textAlignment w:val="baseline"/>
        <w:rPr>
          <w:b/>
          <w:color w:val="000000" w:themeColor="text1"/>
          <w:sz w:val="20"/>
        </w:rPr>
      </w:pPr>
      <w:r w:rsidRPr="00534905">
        <w:rPr>
          <w:b/>
          <w:color w:val="000000" w:themeColor="text1"/>
          <w:sz w:val="20"/>
        </w:rPr>
        <w:t>…”3). Como se puede observar, es un hecho que la apelante no fundamenta ni acredita su mejor derecho con respecto a las ofertas de las sociedades anónimas IPL Sistemas, Costa Rica Conectividad, Sistemas Empresariales resultando intrascendente que esta oferta haya consignado su plazo de entrega en días naturales y no en días hábiles, ya que ese plazo se encuentra comprendido entre los rangos definidos por el cartel, y Central de Servicios P.C., sea la apelante no tendría ninguna posibilidad de resultar readjudicataria en ninguna de las cuatro líneas, en consecuencia, de conformidad con lo que disponen los artículos 88 de la Ley de Contratación Administrativa y 95.1 de su Reglamento General, procede el rechazo ad portas del recurso por improcedencia manifiesta.</w:t>
      </w:r>
      <w:r w:rsidR="00206103" w:rsidRPr="00534905">
        <w:rPr>
          <w:b/>
          <w:color w:val="000000" w:themeColor="text1"/>
          <w:sz w:val="20"/>
        </w:rPr>
        <w:t>”</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1D522D">
      <w:pPr>
        <w:kinsoku w:val="0"/>
        <w:overflowPunct w:val="0"/>
        <w:ind w:left="851" w:right="851"/>
        <w:jc w:val="both"/>
        <w:textAlignment w:val="baseline"/>
        <w:rPr>
          <w:color w:val="000000" w:themeColor="text1"/>
          <w:sz w:val="20"/>
        </w:rPr>
      </w:pPr>
      <w:r w:rsidRPr="00534905">
        <w:rPr>
          <w:color w:val="000000" w:themeColor="text1"/>
          <w:sz w:val="20"/>
        </w:rPr>
        <w:t>En sentido conteste son muchas la Resoluciones de la Contraloria pre-existentes, valiendo resaltar las siguientes, por su claridad evidente:</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1D522D">
      <w:pPr>
        <w:kinsoku w:val="0"/>
        <w:overflowPunct w:val="0"/>
        <w:ind w:left="851" w:right="851"/>
        <w:jc w:val="both"/>
        <w:textAlignment w:val="baseline"/>
        <w:rPr>
          <w:b/>
          <w:bCs/>
          <w:color w:val="000000" w:themeColor="text1"/>
          <w:spacing w:val="3"/>
          <w:sz w:val="20"/>
        </w:rPr>
      </w:pPr>
      <w:r w:rsidRPr="00534905">
        <w:rPr>
          <w:b/>
          <w:bCs/>
          <w:color w:val="000000" w:themeColor="text1"/>
          <w:spacing w:val="3"/>
          <w:sz w:val="20"/>
        </w:rPr>
        <w:t>RECURSO DE APELACIÓN. LEGITIMACIÓN. DEBE ACREDITARSE POSIBILIDAD DE RESULTAR ADJUDICATARIO.</w:t>
      </w:r>
    </w:p>
    <w:p w:rsidR="001D522D" w:rsidRPr="00534905" w:rsidRDefault="001D522D" w:rsidP="001D522D">
      <w:pPr>
        <w:kinsoku w:val="0"/>
        <w:overflowPunct w:val="0"/>
        <w:ind w:left="851" w:right="851"/>
        <w:jc w:val="both"/>
        <w:textAlignment w:val="baseline"/>
        <w:rPr>
          <w:b/>
          <w:bCs/>
          <w:color w:val="000000" w:themeColor="text1"/>
          <w:sz w:val="20"/>
        </w:rPr>
      </w:pPr>
    </w:p>
    <w:p w:rsidR="001D522D" w:rsidRPr="00534905" w:rsidRDefault="001D522D" w:rsidP="00CE1BB6">
      <w:pPr>
        <w:kinsoku w:val="0"/>
        <w:overflowPunct w:val="0"/>
        <w:ind w:left="851" w:right="851"/>
        <w:jc w:val="both"/>
        <w:textAlignment w:val="baseline"/>
        <w:rPr>
          <w:b/>
          <w:bCs/>
          <w:color w:val="000000" w:themeColor="text1"/>
          <w:sz w:val="20"/>
        </w:rPr>
      </w:pPr>
      <w:r w:rsidRPr="00534905">
        <w:rPr>
          <w:color w:val="000000" w:themeColor="text1"/>
          <w:spacing w:val="5"/>
          <w:sz w:val="20"/>
        </w:rPr>
        <w:t xml:space="preserve">Además, la disposición 95.1 ibídem expresa que cabra improcedencia manifiesta cuando el recurso lo presente alguien que carezca de ese interés, supuesto en el que se entenderá quien no resulte apto para resultar adjudicado, ya sea porque su oferta resulta inelegible o porque aún en el caso de prosperar el recurso, no sería </w:t>
      </w:r>
      <w:r w:rsidR="00CE1BB6" w:rsidRPr="00534905">
        <w:rPr>
          <w:color w:val="000000" w:themeColor="text1"/>
          <w:spacing w:val="5"/>
          <w:sz w:val="20"/>
        </w:rPr>
        <w:t>válidamente</w:t>
      </w:r>
      <w:r w:rsidRPr="00534905">
        <w:rPr>
          <w:color w:val="000000" w:themeColor="text1"/>
          <w:spacing w:val="5"/>
          <w:sz w:val="20"/>
        </w:rPr>
        <w:t xml:space="preserve"> beneficiado con una eventual </w:t>
      </w:r>
      <w:r w:rsidR="00CE1BB6" w:rsidRPr="00534905">
        <w:rPr>
          <w:color w:val="000000" w:themeColor="text1"/>
          <w:spacing w:val="5"/>
          <w:sz w:val="20"/>
        </w:rPr>
        <w:t>adjudicación</w:t>
      </w:r>
      <w:r w:rsidRPr="00534905">
        <w:rPr>
          <w:color w:val="000000" w:themeColor="text1"/>
          <w:spacing w:val="5"/>
          <w:sz w:val="20"/>
        </w:rPr>
        <w:t xml:space="preserve">, de acuerdo con los </w:t>
      </w:r>
      <w:r w:rsidR="00CE1BB6" w:rsidRPr="00534905">
        <w:rPr>
          <w:color w:val="000000" w:themeColor="text1"/>
          <w:spacing w:val="5"/>
          <w:sz w:val="20"/>
        </w:rPr>
        <w:t>parámetros</w:t>
      </w:r>
      <w:r w:rsidRPr="00534905">
        <w:rPr>
          <w:color w:val="000000" w:themeColor="text1"/>
          <w:spacing w:val="5"/>
          <w:sz w:val="20"/>
        </w:rPr>
        <w:t xml:space="preserve"> de </w:t>
      </w:r>
      <w:r w:rsidR="00CE1BB6" w:rsidRPr="00534905">
        <w:rPr>
          <w:color w:val="000000" w:themeColor="text1"/>
          <w:spacing w:val="5"/>
          <w:sz w:val="20"/>
        </w:rPr>
        <w:t>calificación</w:t>
      </w:r>
      <w:r w:rsidRPr="00534905">
        <w:rPr>
          <w:color w:val="000000" w:themeColor="text1"/>
          <w:spacing w:val="5"/>
          <w:sz w:val="20"/>
        </w:rPr>
        <w:t xml:space="preserve"> para el concurso que corresponda. </w:t>
      </w:r>
      <w:r w:rsidR="00CE1BB6" w:rsidRPr="00534905">
        <w:rPr>
          <w:b/>
          <w:bCs/>
          <w:color w:val="000000" w:themeColor="text1"/>
          <w:spacing w:val="5"/>
          <w:sz w:val="20"/>
        </w:rPr>
        <w:t>Así</w:t>
      </w:r>
      <w:r w:rsidRPr="00534905">
        <w:rPr>
          <w:b/>
          <w:bCs/>
          <w:color w:val="000000" w:themeColor="text1"/>
          <w:spacing w:val="5"/>
          <w:sz w:val="20"/>
        </w:rPr>
        <w:t xml:space="preserve">, "[...] este Despacho estima que el apelante no ha acreditado en el recurso su aptitud de resultar readjudicatario, motivo por el cual nos lleva a concluir que estamos en presencia de un recurso planteado por una firma que, si bien presento oferta, </w:t>
      </w:r>
      <w:r w:rsidRPr="00534905">
        <w:rPr>
          <w:b/>
          <w:bCs/>
          <w:color w:val="000000" w:themeColor="text1"/>
          <w:spacing w:val="5"/>
          <w:sz w:val="20"/>
        </w:rPr>
        <w:lastRenderedPageBreak/>
        <w:t xml:space="preserve">resulte inelegible, sin que haya demostrado que su propuesta si cumple con las especificaciones </w:t>
      </w:r>
      <w:r w:rsidR="00CE1BB6" w:rsidRPr="00534905">
        <w:rPr>
          <w:b/>
          <w:bCs/>
          <w:color w:val="000000" w:themeColor="text1"/>
          <w:spacing w:val="5"/>
          <w:sz w:val="20"/>
        </w:rPr>
        <w:t>técnicas</w:t>
      </w:r>
      <w:r w:rsidRPr="00534905">
        <w:rPr>
          <w:b/>
          <w:bCs/>
          <w:color w:val="000000" w:themeColor="text1"/>
          <w:spacing w:val="5"/>
          <w:sz w:val="20"/>
        </w:rPr>
        <w:t xml:space="preserve"> que se le achacan de acuerdo con </w:t>
      </w:r>
      <w:r w:rsidR="00CE1BB6" w:rsidRPr="00534905">
        <w:rPr>
          <w:b/>
          <w:bCs/>
          <w:color w:val="000000" w:themeColor="text1"/>
          <w:spacing w:val="5"/>
          <w:sz w:val="20"/>
        </w:rPr>
        <w:t>l</w:t>
      </w:r>
      <w:r w:rsidRPr="00534905">
        <w:rPr>
          <w:b/>
          <w:bCs/>
          <w:color w:val="000000" w:themeColor="text1"/>
          <w:spacing w:val="5"/>
          <w:sz w:val="20"/>
        </w:rPr>
        <w:t xml:space="preserve">o requerido en el pliego, </w:t>
      </w:r>
      <w:r w:rsidR="00CE1BB6" w:rsidRPr="00534905">
        <w:rPr>
          <w:b/>
          <w:bCs/>
          <w:color w:val="000000" w:themeColor="text1"/>
          <w:spacing w:val="5"/>
          <w:sz w:val="20"/>
        </w:rPr>
        <w:t>situación</w:t>
      </w:r>
      <w:r w:rsidRPr="00534905">
        <w:rPr>
          <w:b/>
          <w:bCs/>
          <w:color w:val="000000" w:themeColor="text1"/>
          <w:spacing w:val="5"/>
          <w:sz w:val="20"/>
        </w:rPr>
        <w:t xml:space="preserve"> que a la luz de lo transcrito en el numeral supracitado, constituye uno de los supuestos de improcedencia manifiesta del recurso y, en consecuencia, la recurrente no ostenta el debido inter</w:t>
      </w:r>
      <w:r w:rsidR="00CE1BB6" w:rsidRPr="00534905">
        <w:rPr>
          <w:b/>
          <w:bCs/>
          <w:color w:val="000000" w:themeColor="text1"/>
          <w:spacing w:val="5"/>
          <w:sz w:val="20"/>
        </w:rPr>
        <w:t>és</w:t>
      </w:r>
      <w:r w:rsidRPr="00534905">
        <w:rPr>
          <w:b/>
          <w:bCs/>
          <w:color w:val="000000" w:themeColor="text1"/>
          <w:spacing w:val="5"/>
          <w:sz w:val="20"/>
        </w:rPr>
        <w:t xml:space="preserve"> </w:t>
      </w:r>
      <w:r w:rsidR="00CE1BB6" w:rsidRPr="00534905">
        <w:rPr>
          <w:b/>
          <w:bCs/>
          <w:color w:val="000000" w:themeColor="text1"/>
          <w:spacing w:val="5"/>
          <w:sz w:val="20"/>
        </w:rPr>
        <w:t>legítimo</w:t>
      </w:r>
      <w:r w:rsidRPr="00534905">
        <w:rPr>
          <w:b/>
          <w:bCs/>
          <w:color w:val="000000" w:themeColor="text1"/>
          <w:spacing w:val="5"/>
          <w:sz w:val="20"/>
        </w:rPr>
        <w:t xml:space="preserve">, actual, propio y directo para apelar". </w:t>
      </w:r>
      <w:r w:rsidRPr="00534905">
        <w:rPr>
          <w:color w:val="000000" w:themeColor="text1"/>
          <w:spacing w:val="5"/>
          <w:sz w:val="20"/>
        </w:rPr>
        <w:t xml:space="preserve">(Ver RC — 066 — 2000, dc las </w:t>
      </w:r>
      <w:r w:rsidR="00CE1BB6" w:rsidRPr="00534905">
        <w:rPr>
          <w:color w:val="000000" w:themeColor="text1"/>
          <w:spacing w:val="5"/>
          <w:sz w:val="20"/>
        </w:rPr>
        <w:t>nueve</w:t>
      </w:r>
      <w:r w:rsidRPr="00534905">
        <w:rPr>
          <w:color w:val="000000" w:themeColor="text1"/>
          <w:spacing w:val="5"/>
          <w:sz w:val="20"/>
        </w:rPr>
        <w:t xml:space="preserve"> horas treinta minutos del 8 de marzo del 2000). Es claro, reiterando, que el tratamiento de la improcedencia manifiesta abarca el hecho de que la empresa no haya demostrado que su ofrecimiento s</w:t>
      </w:r>
      <w:r w:rsidR="00CE1BB6" w:rsidRPr="00534905">
        <w:rPr>
          <w:color w:val="000000" w:themeColor="text1"/>
          <w:spacing w:val="5"/>
          <w:sz w:val="20"/>
        </w:rPr>
        <w:t>e</w:t>
      </w:r>
      <w:r w:rsidRPr="00534905">
        <w:rPr>
          <w:color w:val="000000" w:themeColor="text1"/>
          <w:spacing w:val="5"/>
          <w:sz w:val="20"/>
        </w:rPr>
        <w:t xml:space="preserve"> ajustara a los requerimientos </w:t>
      </w:r>
      <w:r w:rsidR="00CE1BB6" w:rsidRPr="00534905">
        <w:rPr>
          <w:color w:val="000000" w:themeColor="text1"/>
          <w:spacing w:val="5"/>
          <w:sz w:val="20"/>
        </w:rPr>
        <w:t>técnicos</w:t>
      </w:r>
      <w:r w:rsidRPr="00534905">
        <w:rPr>
          <w:color w:val="000000" w:themeColor="text1"/>
          <w:spacing w:val="5"/>
          <w:sz w:val="20"/>
        </w:rPr>
        <w:t xml:space="preserve"> del cartel, por lo cual, no hizo manifiesta su aptitud para resultar adjudicada (ver en este sentido RC</w:t>
      </w:r>
      <w:r w:rsidR="00CE1BB6" w:rsidRPr="00534905">
        <w:rPr>
          <w:color w:val="000000" w:themeColor="text1"/>
          <w:spacing w:val="5"/>
          <w:sz w:val="20"/>
        </w:rPr>
        <w:t xml:space="preserve"> </w:t>
      </w:r>
      <w:r w:rsidRPr="00534905">
        <w:rPr>
          <w:color w:val="000000" w:themeColor="text1"/>
          <w:sz w:val="20"/>
        </w:rPr>
        <w:t>018</w:t>
      </w:r>
      <w:r w:rsidR="00CE1BB6" w:rsidRPr="00534905">
        <w:rPr>
          <w:color w:val="000000" w:themeColor="text1"/>
          <w:sz w:val="20"/>
        </w:rPr>
        <w:t xml:space="preserve"> - </w:t>
      </w:r>
      <w:r w:rsidRPr="00534905">
        <w:rPr>
          <w:color w:val="000000" w:themeColor="text1"/>
          <w:sz w:val="20"/>
        </w:rPr>
        <w:t>2000, de las catorce horas con veinte minutos del 14 de enero del</w:t>
      </w:r>
      <w:r w:rsidR="00CE1BB6" w:rsidRPr="00534905">
        <w:rPr>
          <w:color w:val="000000" w:themeColor="text1"/>
          <w:sz w:val="20"/>
        </w:rPr>
        <w:t xml:space="preserve"> </w:t>
      </w:r>
      <w:r w:rsidRPr="00534905">
        <w:rPr>
          <w:color w:val="000000" w:themeColor="text1"/>
          <w:sz w:val="20"/>
        </w:rPr>
        <w:t xml:space="preserve">2000). </w:t>
      </w:r>
      <w:r w:rsidRPr="00534905">
        <w:rPr>
          <w:b/>
          <w:bCs/>
          <w:color w:val="000000" w:themeColor="text1"/>
          <w:sz w:val="20"/>
        </w:rPr>
        <w:t>RC-251-2001 de las 9:30 horas del 16 de mayo de 2001.</w:t>
      </w:r>
    </w:p>
    <w:p w:rsidR="001D522D" w:rsidRPr="00534905" w:rsidRDefault="001D522D" w:rsidP="001D522D">
      <w:pPr>
        <w:kinsoku w:val="0"/>
        <w:overflowPunct w:val="0"/>
        <w:ind w:left="851" w:right="851"/>
        <w:jc w:val="both"/>
        <w:textAlignment w:val="baseline"/>
        <w:rPr>
          <w:b/>
          <w:bCs/>
          <w:color w:val="000000" w:themeColor="text1"/>
          <w:sz w:val="20"/>
        </w:rPr>
      </w:pPr>
    </w:p>
    <w:p w:rsidR="001D522D" w:rsidRPr="00534905" w:rsidRDefault="001D522D" w:rsidP="001D522D">
      <w:pPr>
        <w:kinsoku w:val="0"/>
        <w:overflowPunct w:val="0"/>
        <w:ind w:left="851" w:right="851"/>
        <w:jc w:val="both"/>
        <w:textAlignment w:val="baseline"/>
        <w:rPr>
          <w:b/>
          <w:bCs/>
          <w:color w:val="000000" w:themeColor="text1"/>
          <w:sz w:val="20"/>
        </w:rPr>
      </w:pPr>
      <w:r w:rsidRPr="00534905">
        <w:rPr>
          <w:b/>
          <w:bCs/>
          <w:color w:val="000000" w:themeColor="text1"/>
          <w:sz w:val="20"/>
        </w:rPr>
        <w:t>---</w:t>
      </w:r>
    </w:p>
    <w:p w:rsidR="001D522D" w:rsidRPr="00534905" w:rsidRDefault="001D522D" w:rsidP="001D522D">
      <w:pPr>
        <w:kinsoku w:val="0"/>
        <w:overflowPunct w:val="0"/>
        <w:ind w:left="851" w:right="851"/>
        <w:jc w:val="both"/>
        <w:textAlignment w:val="baseline"/>
        <w:rPr>
          <w:b/>
          <w:bCs/>
          <w:color w:val="000000" w:themeColor="text1"/>
          <w:sz w:val="20"/>
        </w:rPr>
      </w:pPr>
    </w:p>
    <w:p w:rsidR="001D522D" w:rsidRPr="00534905" w:rsidRDefault="001D522D" w:rsidP="001D522D">
      <w:pPr>
        <w:kinsoku w:val="0"/>
        <w:overflowPunct w:val="0"/>
        <w:ind w:left="851" w:right="851"/>
        <w:jc w:val="both"/>
        <w:textAlignment w:val="baseline"/>
        <w:rPr>
          <w:b/>
          <w:bCs/>
          <w:color w:val="000000" w:themeColor="text1"/>
          <w:sz w:val="20"/>
        </w:rPr>
      </w:pPr>
      <w:r w:rsidRPr="00534905">
        <w:rPr>
          <w:b/>
          <w:bCs/>
          <w:color w:val="000000" w:themeColor="text1"/>
          <w:sz w:val="20"/>
        </w:rPr>
        <w:t xml:space="preserve">RECURSO DE </w:t>
      </w:r>
      <w:hyperlink r:id="rId8" w:history="1">
        <w:r w:rsidRPr="00534905">
          <w:rPr>
            <w:b/>
            <w:bCs/>
            <w:color w:val="000000" w:themeColor="text1"/>
            <w:sz w:val="20"/>
          </w:rPr>
          <w:t>APELACI</w:t>
        </w:r>
        <w:r w:rsidR="00CE1BB6" w:rsidRPr="00534905">
          <w:rPr>
            <w:b/>
            <w:bCs/>
            <w:color w:val="000000" w:themeColor="text1"/>
            <w:sz w:val="20"/>
          </w:rPr>
          <w:t>Ó</w:t>
        </w:r>
        <w:r w:rsidRPr="00534905">
          <w:rPr>
            <w:b/>
            <w:bCs/>
            <w:color w:val="000000" w:themeColor="text1"/>
            <w:sz w:val="20"/>
          </w:rPr>
          <w:t>N. LEGITIMACI</w:t>
        </w:r>
        <w:r w:rsidR="00CE1BB6" w:rsidRPr="00534905">
          <w:rPr>
            <w:b/>
            <w:bCs/>
            <w:color w:val="000000" w:themeColor="text1"/>
            <w:sz w:val="20"/>
          </w:rPr>
          <w:t>Ó</w:t>
        </w:r>
        <w:r w:rsidRPr="00534905">
          <w:rPr>
            <w:b/>
            <w:bCs/>
            <w:color w:val="000000" w:themeColor="text1"/>
            <w:sz w:val="20"/>
          </w:rPr>
          <w:t>N. LA</w:t>
        </w:r>
      </w:hyperlink>
      <w:r w:rsidRPr="00534905">
        <w:rPr>
          <w:b/>
          <w:bCs/>
          <w:color w:val="000000" w:themeColor="text1"/>
          <w:sz w:val="20"/>
        </w:rPr>
        <w:t xml:space="preserve"> EMPRESA APELANTE DEBE DEMOSTRAR QUE DE LLEVAR RAZ</w:t>
      </w:r>
      <w:r w:rsidR="00CE1BB6" w:rsidRPr="00534905">
        <w:rPr>
          <w:b/>
          <w:bCs/>
          <w:color w:val="000000" w:themeColor="text1"/>
          <w:sz w:val="20"/>
        </w:rPr>
        <w:t>Ó</w:t>
      </w:r>
      <w:r w:rsidRPr="00534905">
        <w:rPr>
          <w:b/>
          <w:bCs/>
          <w:color w:val="000000" w:themeColor="text1"/>
          <w:sz w:val="20"/>
        </w:rPr>
        <w:t>N EN SUS ALEGATOS, GANAR</w:t>
      </w:r>
      <w:r w:rsidR="00CE1BB6" w:rsidRPr="00534905">
        <w:rPr>
          <w:b/>
          <w:bCs/>
          <w:color w:val="000000" w:themeColor="text1"/>
          <w:sz w:val="20"/>
        </w:rPr>
        <w:t>Í</w:t>
      </w:r>
      <w:r w:rsidRPr="00534905">
        <w:rPr>
          <w:b/>
          <w:bCs/>
          <w:color w:val="000000" w:themeColor="text1"/>
          <w:sz w:val="20"/>
        </w:rPr>
        <w:t>A EL CONCURSO.</w:t>
      </w:r>
    </w:p>
    <w:p w:rsidR="001D522D" w:rsidRPr="00534905" w:rsidRDefault="001D522D" w:rsidP="001D522D">
      <w:pPr>
        <w:kinsoku w:val="0"/>
        <w:overflowPunct w:val="0"/>
        <w:ind w:left="851" w:right="851"/>
        <w:jc w:val="both"/>
        <w:textAlignment w:val="baseline"/>
        <w:rPr>
          <w:color w:val="000000" w:themeColor="text1"/>
          <w:spacing w:val="4"/>
          <w:sz w:val="20"/>
        </w:rPr>
      </w:pPr>
    </w:p>
    <w:p w:rsidR="001D522D" w:rsidRPr="00534905" w:rsidRDefault="001D522D" w:rsidP="001D522D">
      <w:pPr>
        <w:kinsoku w:val="0"/>
        <w:overflowPunct w:val="0"/>
        <w:ind w:left="851" w:right="851"/>
        <w:jc w:val="both"/>
        <w:textAlignment w:val="baseline"/>
        <w:rPr>
          <w:b/>
          <w:bCs/>
          <w:color w:val="000000" w:themeColor="text1"/>
          <w:spacing w:val="4"/>
          <w:sz w:val="20"/>
        </w:rPr>
      </w:pPr>
      <w:r w:rsidRPr="00534905">
        <w:rPr>
          <w:color w:val="000000" w:themeColor="text1"/>
          <w:spacing w:val="4"/>
          <w:sz w:val="20"/>
        </w:rPr>
        <w:t xml:space="preserve">Se debe </w:t>
      </w:r>
      <w:r w:rsidR="00CE1BB6" w:rsidRPr="00534905">
        <w:rPr>
          <w:color w:val="000000" w:themeColor="text1"/>
          <w:spacing w:val="4"/>
          <w:sz w:val="20"/>
        </w:rPr>
        <w:t>señalar</w:t>
      </w:r>
      <w:r w:rsidRPr="00534905">
        <w:rPr>
          <w:color w:val="000000" w:themeColor="text1"/>
          <w:spacing w:val="4"/>
          <w:sz w:val="20"/>
        </w:rPr>
        <w:t xml:space="preserve"> que para que los recursos de </w:t>
      </w:r>
      <w:r w:rsidR="00CE1BB6" w:rsidRPr="00534905">
        <w:rPr>
          <w:color w:val="000000" w:themeColor="text1"/>
          <w:spacing w:val="4"/>
          <w:sz w:val="20"/>
        </w:rPr>
        <w:t>apelación</w:t>
      </w:r>
      <w:r w:rsidRPr="00534905">
        <w:rPr>
          <w:color w:val="000000" w:themeColor="text1"/>
          <w:spacing w:val="4"/>
          <w:sz w:val="20"/>
        </w:rPr>
        <w:t xml:space="preserve"> interpuestos, no se declaren improcedente en forma manifiesta, las empresas </w:t>
      </w:r>
      <w:r w:rsidR="00CE1BB6" w:rsidRPr="00534905">
        <w:rPr>
          <w:color w:val="000000" w:themeColor="text1"/>
          <w:spacing w:val="4"/>
          <w:sz w:val="20"/>
        </w:rPr>
        <w:t>l</w:t>
      </w:r>
      <w:r w:rsidRPr="00534905">
        <w:rPr>
          <w:color w:val="000000" w:themeColor="text1"/>
          <w:spacing w:val="4"/>
          <w:sz w:val="20"/>
        </w:rPr>
        <w:t xml:space="preserve">o primero que deben demostrar es que en caso de que su recurso se declare con lugar </w:t>
      </w:r>
      <w:r w:rsidR="00CE1BB6" w:rsidRPr="00534905">
        <w:rPr>
          <w:color w:val="000000" w:themeColor="text1"/>
          <w:spacing w:val="4"/>
          <w:sz w:val="20"/>
        </w:rPr>
        <w:t>-</w:t>
      </w:r>
      <w:r w:rsidRPr="00534905">
        <w:rPr>
          <w:color w:val="000000" w:themeColor="text1"/>
          <w:spacing w:val="4"/>
          <w:sz w:val="20"/>
        </w:rPr>
        <w:t xml:space="preserve">hecho que por supuesto no pueden asegurar, pues solo este Despacho es el </w:t>
      </w:r>
      <w:r w:rsidR="00CE1BB6" w:rsidRPr="00534905">
        <w:rPr>
          <w:color w:val="000000" w:themeColor="text1"/>
          <w:spacing w:val="4"/>
          <w:sz w:val="20"/>
        </w:rPr>
        <w:t>que</w:t>
      </w:r>
      <w:r w:rsidRPr="00534905">
        <w:rPr>
          <w:color w:val="000000" w:themeColor="text1"/>
          <w:spacing w:val="4"/>
          <w:sz w:val="20"/>
        </w:rPr>
        <w:t xml:space="preserve"> determina si efectivamente tiene </w:t>
      </w:r>
      <w:r w:rsidR="00CE1BB6" w:rsidRPr="00534905">
        <w:rPr>
          <w:color w:val="000000" w:themeColor="text1"/>
          <w:spacing w:val="4"/>
          <w:sz w:val="20"/>
        </w:rPr>
        <w:t>razón</w:t>
      </w:r>
      <w:r w:rsidRPr="00534905">
        <w:rPr>
          <w:color w:val="000000" w:themeColor="text1"/>
          <w:spacing w:val="4"/>
          <w:sz w:val="20"/>
        </w:rPr>
        <w:t xml:space="preserve"> en sus alegaciones-</w:t>
      </w:r>
      <w:r w:rsidR="00CE1BB6" w:rsidRPr="00534905">
        <w:rPr>
          <w:color w:val="000000" w:themeColor="text1"/>
          <w:spacing w:val="4"/>
          <w:sz w:val="20"/>
        </w:rPr>
        <w:t>tendrían</w:t>
      </w:r>
      <w:r w:rsidRPr="00534905">
        <w:rPr>
          <w:color w:val="000000" w:themeColor="text1"/>
          <w:spacing w:val="4"/>
          <w:sz w:val="20"/>
        </w:rPr>
        <w:t xml:space="preserve"> la posibilidad de resultar </w:t>
      </w:r>
      <w:r w:rsidRPr="00534905">
        <w:rPr>
          <w:b/>
          <w:bCs/>
          <w:color w:val="000000" w:themeColor="text1"/>
          <w:spacing w:val="4"/>
          <w:sz w:val="20"/>
        </w:rPr>
        <w:t>readjudicatarias del negocio. RC-671-2001 de las 14:00 horas del 5 de noviembre de 2001.</w:t>
      </w:r>
    </w:p>
    <w:p w:rsidR="001D522D" w:rsidRPr="00534905" w:rsidRDefault="001D522D" w:rsidP="001D522D">
      <w:pPr>
        <w:ind w:left="851" w:right="851"/>
        <w:jc w:val="both"/>
        <w:rPr>
          <w:color w:val="000000" w:themeColor="text1"/>
          <w:sz w:val="20"/>
        </w:rPr>
      </w:pPr>
    </w:p>
    <w:p w:rsidR="001D522D" w:rsidRPr="00534905" w:rsidRDefault="001D522D" w:rsidP="001D522D">
      <w:pPr>
        <w:ind w:left="851" w:right="851"/>
        <w:jc w:val="both"/>
        <w:rPr>
          <w:color w:val="000000" w:themeColor="text1"/>
          <w:sz w:val="20"/>
        </w:rPr>
      </w:pPr>
      <w:r w:rsidRPr="00534905">
        <w:rPr>
          <w:color w:val="000000" w:themeColor="text1"/>
          <w:sz w:val="20"/>
        </w:rPr>
        <w:t>---</w:t>
      </w:r>
    </w:p>
    <w:p w:rsidR="001D522D" w:rsidRPr="00534905" w:rsidRDefault="001D522D" w:rsidP="001D522D">
      <w:pPr>
        <w:kinsoku w:val="0"/>
        <w:overflowPunct w:val="0"/>
        <w:ind w:left="851" w:right="851"/>
        <w:jc w:val="both"/>
        <w:textAlignment w:val="baseline"/>
        <w:rPr>
          <w:color w:val="000000" w:themeColor="text1"/>
          <w:spacing w:val="4"/>
          <w:sz w:val="20"/>
        </w:rPr>
      </w:pPr>
    </w:p>
    <w:p w:rsidR="001D522D" w:rsidRPr="00534905" w:rsidRDefault="001D522D" w:rsidP="00CE1BB6">
      <w:pPr>
        <w:kinsoku w:val="0"/>
        <w:overflowPunct w:val="0"/>
        <w:ind w:left="851" w:right="851"/>
        <w:jc w:val="both"/>
        <w:textAlignment w:val="baseline"/>
        <w:rPr>
          <w:color w:val="000000" w:themeColor="text1"/>
          <w:spacing w:val="3"/>
          <w:sz w:val="20"/>
        </w:rPr>
      </w:pPr>
      <w:r w:rsidRPr="00534905">
        <w:rPr>
          <w:color w:val="000000" w:themeColor="text1"/>
          <w:spacing w:val="4"/>
          <w:sz w:val="20"/>
        </w:rPr>
        <w:t>...</w:t>
      </w:r>
      <w:r w:rsidR="00826854" w:rsidRPr="00534905">
        <w:rPr>
          <w:color w:val="000000" w:themeColor="text1"/>
          <w:spacing w:val="4"/>
          <w:sz w:val="20"/>
        </w:rPr>
        <w:t xml:space="preserve">” </w:t>
      </w:r>
      <w:r w:rsidRPr="00534905">
        <w:rPr>
          <w:color w:val="000000" w:themeColor="text1"/>
          <w:spacing w:val="4"/>
          <w:sz w:val="20"/>
        </w:rPr>
        <w:t xml:space="preserve">El recurso de </w:t>
      </w:r>
      <w:r w:rsidR="00CE1BB6" w:rsidRPr="00534905">
        <w:rPr>
          <w:color w:val="000000" w:themeColor="text1"/>
          <w:spacing w:val="4"/>
          <w:sz w:val="20"/>
        </w:rPr>
        <w:t>apelación</w:t>
      </w:r>
      <w:r w:rsidRPr="00534905">
        <w:rPr>
          <w:color w:val="000000" w:themeColor="text1"/>
          <w:spacing w:val="4"/>
          <w:sz w:val="20"/>
        </w:rPr>
        <w:t xml:space="preserve"> se dirige a cuestionar la </w:t>
      </w:r>
      <w:r w:rsidR="00CE1BB6" w:rsidRPr="00534905">
        <w:rPr>
          <w:color w:val="000000" w:themeColor="text1"/>
          <w:spacing w:val="4"/>
          <w:sz w:val="20"/>
        </w:rPr>
        <w:t>exclusión</w:t>
      </w:r>
      <w:r w:rsidRPr="00534905">
        <w:rPr>
          <w:color w:val="000000" w:themeColor="text1"/>
          <w:spacing w:val="4"/>
          <w:sz w:val="20"/>
        </w:rPr>
        <w:t xml:space="preserve"> de su oferta. Pese a </w:t>
      </w:r>
      <w:r w:rsidR="00CE1BB6" w:rsidRPr="00534905">
        <w:rPr>
          <w:color w:val="000000" w:themeColor="text1"/>
          <w:spacing w:val="4"/>
          <w:sz w:val="20"/>
        </w:rPr>
        <w:t>l</w:t>
      </w:r>
      <w:r w:rsidRPr="00534905">
        <w:rPr>
          <w:color w:val="000000" w:themeColor="text1"/>
          <w:spacing w:val="4"/>
          <w:sz w:val="20"/>
        </w:rPr>
        <w:t xml:space="preserve">o anterior no realiza </w:t>
      </w:r>
      <w:r w:rsidR="00CE1BB6" w:rsidRPr="00534905">
        <w:rPr>
          <w:color w:val="000000" w:themeColor="text1"/>
          <w:spacing w:val="4"/>
          <w:sz w:val="20"/>
        </w:rPr>
        <w:t>ningún</w:t>
      </w:r>
      <w:r w:rsidRPr="00534905">
        <w:rPr>
          <w:color w:val="000000" w:themeColor="text1"/>
          <w:spacing w:val="4"/>
          <w:sz w:val="20"/>
        </w:rPr>
        <w:t xml:space="preserve"> cuestionamiento a la oferta adjudicataria. </w:t>
      </w:r>
      <w:r w:rsidRPr="00534905">
        <w:rPr>
          <w:color w:val="000000" w:themeColor="text1"/>
          <w:spacing w:val="4"/>
          <w:sz w:val="20"/>
          <w:u w:val="single"/>
        </w:rPr>
        <w:t xml:space="preserve">Tampoco demuestra en esta sede que su oferta </w:t>
      </w:r>
      <w:r w:rsidR="00CE1BB6" w:rsidRPr="00534905">
        <w:rPr>
          <w:color w:val="000000" w:themeColor="text1"/>
          <w:spacing w:val="4"/>
          <w:sz w:val="20"/>
          <w:u w:val="single"/>
        </w:rPr>
        <w:t>tenga</w:t>
      </w:r>
      <w:r w:rsidRPr="00534905">
        <w:rPr>
          <w:color w:val="000000" w:themeColor="text1"/>
          <w:spacing w:val="4"/>
          <w:sz w:val="20"/>
          <w:u w:val="single"/>
        </w:rPr>
        <w:t xml:space="preserve"> posibilidades de resultar adjudicataria, pues se limita a indicar que de haber sido calificada hubiese obtenido el mayor puntaje, sin demostrarlo ni </w:t>
      </w:r>
      <w:r w:rsidR="00CE1BB6" w:rsidRPr="00534905">
        <w:rPr>
          <w:color w:val="000000" w:themeColor="text1"/>
          <w:spacing w:val="4"/>
          <w:sz w:val="20"/>
          <w:u w:val="single"/>
        </w:rPr>
        <w:t>señalar</w:t>
      </w:r>
      <w:r w:rsidRPr="00534905">
        <w:rPr>
          <w:color w:val="000000" w:themeColor="text1"/>
          <w:spacing w:val="4"/>
          <w:sz w:val="20"/>
          <w:u w:val="single"/>
        </w:rPr>
        <w:t xml:space="preserve"> la forma concreta en la que </w:t>
      </w:r>
      <w:r w:rsidR="00CE1BB6" w:rsidRPr="00534905">
        <w:rPr>
          <w:color w:val="000000" w:themeColor="text1"/>
          <w:spacing w:val="4"/>
          <w:sz w:val="20"/>
          <w:u w:val="single"/>
        </w:rPr>
        <w:t>podría</w:t>
      </w:r>
      <w:r w:rsidRPr="00534905">
        <w:rPr>
          <w:color w:val="000000" w:themeColor="text1"/>
          <w:spacing w:val="4"/>
          <w:sz w:val="20"/>
          <w:u w:val="single"/>
        </w:rPr>
        <w:t xml:space="preserve"> hacerse acreedora de los puntos que superen los obtenidos por la oferta adjudicada. Por esa </w:t>
      </w:r>
      <w:r w:rsidR="00CE1BB6" w:rsidRPr="00534905">
        <w:rPr>
          <w:color w:val="000000" w:themeColor="text1"/>
          <w:spacing w:val="4"/>
          <w:sz w:val="20"/>
          <w:u w:val="single"/>
        </w:rPr>
        <w:t xml:space="preserve">razón </w:t>
      </w:r>
      <w:r w:rsidRPr="00534905">
        <w:rPr>
          <w:color w:val="000000" w:themeColor="text1"/>
          <w:spacing w:val="4"/>
          <w:sz w:val="20"/>
          <w:u w:val="single"/>
        </w:rPr>
        <w:t xml:space="preserve">carece de </w:t>
      </w:r>
      <w:r w:rsidR="00CE1BB6" w:rsidRPr="00534905">
        <w:rPr>
          <w:color w:val="000000" w:themeColor="text1"/>
          <w:spacing w:val="4"/>
          <w:sz w:val="20"/>
          <w:u w:val="single"/>
        </w:rPr>
        <w:t>legitimación</w:t>
      </w:r>
      <w:r w:rsidRPr="00534905">
        <w:rPr>
          <w:color w:val="000000" w:themeColor="text1"/>
          <w:spacing w:val="4"/>
          <w:sz w:val="20"/>
          <w:u w:val="single"/>
        </w:rPr>
        <w:t xml:space="preserve"> para apelar y su recurso debe rechazarse de</w:t>
      </w:r>
      <w:r w:rsidR="00CE1BB6" w:rsidRPr="00534905">
        <w:rPr>
          <w:color w:val="000000" w:themeColor="text1"/>
          <w:spacing w:val="4"/>
          <w:sz w:val="20"/>
          <w:u w:val="single"/>
        </w:rPr>
        <w:t xml:space="preserve"> </w:t>
      </w:r>
      <w:r w:rsidRPr="00534905">
        <w:rPr>
          <w:color w:val="000000" w:themeColor="text1"/>
          <w:spacing w:val="3"/>
          <w:sz w:val="20"/>
          <w:u w:val="single"/>
        </w:rPr>
        <w:t>p</w:t>
      </w:r>
      <w:r w:rsidR="00CE1BB6" w:rsidRPr="00534905">
        <w:rPr>
          <w:color w:val="000000" w:themeColor="text1"/>
          <w:spacing w:val="3"/>
          <w:sz w:val="20"/>
          <w:u w:val="single"/>
        </w:rPr>
        <w:t>l</w:t>
      </w:r>
      <w:r w:rsidRPr="00534905">
        <w:rPr>
          <w:color w:val="000000" w:themeColor="text1"/>
          <w:spacing w:val="3"/>
          <w:sz w:val="20"/>
          <w:u w:val="single"/>
        </w:rPr>
        <w:t>ano.</w:t>
      </w:r>
      <w:r w:rsidRPr="00534905">
        <w:rPr>
          <w:color w:val="000000" w:themeColor="text1"/>
          <w:spacing w:val="3"/>
          <w:sz w:val="20"/>
        </w:rPr>
        <w:tab/>
        <w:t>RC-679-2002 de las 14:00 horas del 22 de octubre de 2002.</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CE1BB6">
      <w:pPr>
        <w:kinsoku w:val="0"/>
        <w:overflowPunct w:val="0"/>
        <w:ind w:left="851" w:right="851"/>
        <w:jc w:val="both"/>
        <w:textAlignment w:val="baseline"/>
        <w:rPr>
          <w:color w:val="000000" w:themeColor="text1"/>
          <w:sz w:val="20"/>
        </w:rPr>
      </w:pPr>
      <w:r w:rsidRPr="00534905">
        <w:rPr>
          <w:color w:val="000000" w:themeColor="text1"/>
          <w:sz w:val="20"/>
        </w:rPr>
        <w:t xml:space="preserve">En lo general ya se ha visto la </w:t>
      </w:r>
      <w:r w:rsidRPr="00534905">
        <w:rPr>
          <w:b/>
          <w:bCs/>
          <w:color w:val="000000" w:themeColor="text1"/>
          <w:sz w:val="20"/>
        </w:rPr>
        <w:t xml:space="preserve">IMPROCEDENCIA MANIFIESTA </w:t>
      </w:r>
      <w:r w:rsidRPr="00534905">
        <w:rPr>
          <w:color w:val="000000" w:themeColor="text1"/>
          <w:sz w:val="20"/>
        </w:rPr>
        <w:t xml:space="preserve">del </w:t>
      </w:r>
      <w:r w:rsidR="00CE1BB6" w:rsidRPr="00534905">
        <w:rPr>
          <w:color w:val="000000" w:themeColor="text1"/>
          <w:sz w:val="20"/>
        </w:rPr>
        <w:t>Recurso</w:t>
      </w:r>
      <w:r w:rsidRPr="00534905">
        <w:rPr>
          <w:color w:val="000000" w:themeColor="text1"/>
          <w:sz w:val="20"/>
        </w:rPr>
        <w:t xml:space="preserve"> aludido, en cuanto a los dos aspectos relevantes y esenciales de la </w:t>
      </w:r>
      <w:r w:rsidR="00CE1BB6" w:rsidRPr="00534905">
        <w:rPr>
          <w:color w:val="000000" w:themeColor="text1"/>
          <w:sz w:val="20"/>
        </w:rPr>
        <w:t>Legitimación</w:t>
      </w:r>
      <w:r w:rsidRPr="00534905">
        <w:rPr>
          <w:color w:val="000000" w:themeColor="text1"/>
          <w:sz w:val="20"/>
        </w:rPr>
        <w:t>. En ta</w:t>
      </w:r>
      <w:r w:rsidR="00CE1BB6" w:rsidRPr="00534905">
        <w:rPr>
          <w:color w:val="000000" w:themeColor="text1"/>
          <w:sz w:val="20"/>
        </w:rPr>
        <w:t>l</w:t>
      </w:r>
      <w:r w:rsidRPr="00534905">
        <w:rPr>
          <w:color w:val="000000" w:themeColor="text1"/>
          <w:sz w:val="20"/>
        </w:rPr>
        <w:t xml:space="preserve"> sentido el RLCA indica:</w:t>
      </w:r>
    </w:p>
    <w:p w:rsidR="001D522D" w:rsidRPr="00534905" w:rsidRDefault="001D522D" w:rsidP="001D522D">
      <w:pPr>
        <w:kinsoku w:val="0"/>
        <w:overflowPunct w:val="0"/>
        <w:ind w:left="851" w:right="851"/>
        <w:jc w:val="both"/>
        <w:textAlignment w:val="baseline"/>
        <w:rPr>
          <w:color w:val="000000" w:themeColor="text1"/>
          <w:sz w:val="20"/>
        </w:rPr>
      </w:pPr>
    </w:p>
    <w:p w:rsidR="001D522D" w:rsidRPr="00534905" w:rsidRDefault="001D522D" w:rsidP="00CE1BB6">
      <w:pPr>
        <w:kinsoku w:val="0"/>
        <w:overflowPunct w:val="0"/>
        <w:ind w:left="1021" w:right="1021"/>
        <w:jc w:val="both"/>
        <w:textAlignment w:val="baseline"/>
        <w:rPr>
          <w:color w:val="000000" w:themeColor="text1"/>
          <w:spacing w:val="2"/>
          <w:sz w:val="20"/>
        </w:rPr>
      </w:pPr>
      <w:r w:rsidRPr="00534905">
        <w:rPr>
          <w:bCs/>
          <w:color w:val="000000" w:themeColor="text1"/>
          <w:spacing w:val="2"/>
          <w:sz w:val="20"/>
        </w:rPr>
        <w:t>...</w:t>
      </w:r>
      <w:r w:rsidR="00826854" w:rsidRPr="00534905">
        <w:rPr>
          <w:bCs/>
          <w:color w:val="000000" w:themeColor="text1"/>
          <w:spacing w:val="2"/>
          <w:sz w:val="20"/>
        </w:rPr>
        <w:t>”</w:t>
      </w:r>
      <w:r w:rsidRPr="00534905">
        <w:rPr>
          <w:b/>
          <w:bCs/>
          <w:color w:val="000000" w:themeColor="text1"/>
          <w:spacing w:val="2"/>
          <w:sz w:val="20"/>
        </w:rPr>
        <w:t>Art</w:t>
      </w:r>
      <w:r w:rsidR="00CE1BB6" w:rsidRPr="00534905">
        <w:rPr>
          <w:b/>
          <w:bCs/>
          <w:color w:val="000000" w:themeColor="text1"/>
          <w:spacing w:val="2"/>
          <w:sz w:val="20"/>
        </w:rPr>
        <w:t>í</w:t>
      </w:r>
      <w:r w:rsidRPr="00534905">
        <w:rPr>
          <w:b/>
          <w:bCs/>
          <w:color w:val="000000" w:themeColor="text1"/>
          <w:spacing w:val="2"/>
          <w:sz w:val="20"/>
        </w:rPr>
        <w:t xml:space="preserve">culo 180.—Supuestos de Improcedencia Manifiesta. </w:t>
      </w:r>
      <w:r w:rsidRPr="00534905">
        <w:rPr>
          <w:color w:val="000000" w:themeColor="text1"/>
          <w:spacing w:val="2"/>
          <w:sz w:val="20"/>
        </w:rPr>
        <w:t xml:space="preserve">El recurso de </w:t>
      </w:r>
      <w:r w:rsidR="00CE1BB6" w:rsidRPr="00534905">
        <w:rPr>
          <w:color w:val="000000" w:themeColor="text1"/>
          <w:spacing w:val="2"/>
          <w:sz w:val="20"/>
        </w:rPr>
        <w:t>apelación</w:t>
      </w:r>
      <w:r w:rsidRPr="00534905">
        <w:rPr>
          <w:color w:val="000000" w:themeColor="text1"/>
          <w:spacing w:val="2"/>
          <w:sz w:val="20"/>
        </w:rPr>
        <w:t xml:space="preserve"> </w:t>
      </w:r>
      <w:r w:rsidR="00CE1BB6" w:rsidRPr="00534905">
        <w:rPr>
          <w:color w:val="000000" w:themeColor="text1"/>
          <w:spacing w:val="2"/>
          <w:sz w:val="20"/>
        </w:rPr>
        <w:t>será</w:t>
      </w:r>
      <w:r w:rsidRPr="00534905">
        <w:rPr>
          <w:color w:val="000000" w:themeColor="text1"/>
          <w:spacing w:val="2"/>
          <w:sz w:val="20"/>
        </w:rPr>
        <w:t xml:space="preserve"> rechazado de plano por improcedencia manifiesta, en cualquier momento del procedimiento en que se advierta, en los siguientes casos:</w:t>
      </w:r>
    </w:p>
    <w:p w:rsidR="00CE1BB6" w:rsidRPr="00534905" w:rsidRDefault="00CE1BB6" w:rsidP="00CE1BB6">
      <w:pPr>
        <w:kinsoku w:val="0"/>
        <w:overflowPunct w:val="0"/>
        <w:ind w:left="1021" w:right="1021"/>
        <w:jc w:val="both"/>
        <w:textAlignment w:val="baseline"/>
        <w:rPr>
          <w:color w:val="000000" w:themeColor="text1"/>
          <w:spacing w:val="2"/>
          <w:sz w:val="20"/>
        </w:rPr>
      </w:pPr>
    </w:p>
    <w:p w:rsidR="001D522D" w:rsidRPr="00534905" w:rsidRDefault="001D522D" w:rsidP="00CE1BB6">
      <w:pPr>
        <w:widowControl w:val="0"/>
        <w:numPr>
          <w:ilvl w:val="0"/>
          <w:numId w:val="32"/>
        </w:numPr>
        <w:kinsoku w:val="0"/>
        <w:overflowPunct w:val="0"/>
        <w:ind w:left="1021" w:right="1021"/>
        <w:jc w:val="both"/>
        <w:textAlignment w:val="baseline"/>
        <w:rPr>
          <w:color w:val="000000" w:themeColor="text1"/>
          <w:sz w:val="20"/>
        </w:rPr>
      </w:pPr>
      <w:r w:rsidRPr="00534905">
        <w:rPr>
          <w:color w:val="000000" w:themeColor="text1"/>
          <w:sz w:val="20"/>
        </w:rPr>
        <w:t xml:space="preserve">Cuando se interponga por una persona carente de </w:t>
      </w:r>
      <w:r w:rsidR="00826854" w:rsidRPr="00534905">
        <w:rPr>
          <w:color w:val="000000" w:themeColor="text1"/>
          <w:sz w:val="20"/>
        </w:rPr>
        <w:t>interés</w:t>
      </w:r>
      <w:r w:rsidRPr="00534905">
        <w:rPr>
          <w:color w:val="000000" w:themeColor="text1"/>
          <w:sz w:val="20"/>
        </w:rPr>
        <w:t xml:space="preserve"> </w:t>
      </w:r>
      <w:r w:rsidR="00826854" w:rsidRPr="00534905">
        <w:rPr>
          <w:color w:val="000000" w:themeColor="text1"/>
          <w:sz w:val="20"/>
        </w:rPr>
        <w:t>legítimo</w:t>
      </w:r>
      <w:r w:rsidRPr="00534905">
        <w:rPr>
          <w:color w:val="000000" w:themeColor="text1"/>
          <w:sz w:val="20"/>
        </w:rPr>
        <w:t>, actual, propio y directo.</w:t>
      </w:r>
    </w:p>
    <w:p w:rsidR="00CE1BB6" w:rsidRPr="00534905" w:rsidRDefault="00CE1BB6" w:rsidP="00CE1BB6">
      <w:pPr>
        <w:widowControl w:val="0"/>
        <w:kinsoku w:val="0"/>
        <w:overflowPunct w:val="0"/>
        <w:ind w:left="1021" w:right="1021"/>
        <w:jc w:val="both"/>
        <w:textAlignment w:val="baseline"/>
        <w:rPr>
          <w:color w:val="000000" w:themeColor="text1"/>
          <w:sz w:val="20"/>
        </w:rPr>
      </w:pPr>
    </w:p>
    <w:p w:rsidR="001D522D" w:rsidRPr="00534905" w:rsidRDefault="001D522D" w:rsidP="00CE1BB6">
      <w:pPr>
        <w:widowControl w:val="0"/>
        <w:numPr>
          <w:ilvl w:val="0"/>
          <w:numId w:val="32"/>
        </w:numPr>
        <w:kinsoku w:val="0"/>
        <w:overflowPunct w:val="0"/>
        <w:ind w:left="1021" w:right="1021"/>
        <w:jc w:val="both"/>
        <w:textAlignment w:val="baseline"/>
        <w:rPr>
          <w:color w:val="000000" w:themeColor="text1"/>
          <w:sz w:val="20"/>
        </w:rPr>
      </w:pPr>
      <w:r w:rsidRPr="00534905">
        <w:rPr>
          <w:color w:val="000000" w:themeColor="text1"/>
          <w:sz w:val="20"/>
        </w:rPr>
        <w:t xml:space="preserve">Cuando el apelante no logre acreditar su mejor derecho a la </w:t>
      </w:r>
      <w:r w:rsidR="00CE1BB6" w:rsidRPr="00534905">
        <w:rPr>
          <w:color w:val="000000" w:themeColor="text1"/>
          <w:sz w:val="20"/>
        </w:rPr>
        <w:t>adjudicación</w:t>
      </w:r>
      <w:r w:rsidRPr="00534905">
        <w:rPr>
          <w:color w:val="000000" w:themeColor="text1"/>
          <w:sz w:val="20"/>
        </w:rPr>
        <w:t xml:space="preserve"> del concurso, sea porque su propuesta resulte inelegible o porque </w:t>
      </w:r>
      <w:r w:rsidR="00CE1BB6" w:rsidRPr="00534905">
        <w:rPr>
          <w:color w:val="000000" w:themeColor="text1"/>
          <w:sz w:val="20"/>
        </w:rPr>
        <w:t>aún</w:t>
      </w:r>
      <w:r w:rsidRPr="00534905">
        <w:rPr>
          <w:color w:val="000000" w:themeColor="text1"/>
          <w:sz w:val="20"/>
        </w:rPr>
        <w:t xml:space="preserve"> en el caso de prosperar su recurso, no </w:t>
      </w:r>
      <w:r w:rsidR="00CE1BB6" w:rsidRPr="00534905">
        <w:rPr>
          <w:color w:val="000000" w:themeColor="text1"/>
          <w:sz w:val="20"/>
        </w:rPr>
        <w:t>sería</w:t>
      </w:r>
      <w:r w:rsidRPr="00534905">
        <w:rPr>
          <w:color w:val="000000" w:themeColor="text1"/>
          <w:sz w:val="20"/>
        </w:rPr>
        <w:t xml:space="preserve"> </w:t>
      </w:r>
      <w:r w:rsidR="00CE1BB6" w:rsidRPr="00534905">
        <w:rPr>
          <w:color w:val="000000" w:themeColor="text1"/>
          <w:sz w:val="20"/>
        </w:rPr>
        <w:t>válidamente</w:t>
      </w:r>
      <w:r w:rsidRPr="00534905">
        <w:rPr>
          <w:color w:val="000000" w:themeColor="text1"/>
          <w:sz w:val="20"/>
        </w:rPr>
        <w:t xml:space="preserve"> beneficiado con una eventual </w:t>
      </w:r>
      <w:r w:rsidR="00CE1BB6" w:rsidRPr="00534905">
        <w:rPr>
          <w:color w:val="000000" w:themeColor="text1"/>
          <w:sz w:val="20"/>
        </w:rPr>
        <w:t>adjudicación</w:t>
      </w:r>
      <w:r w:rsidRPr="00534905">
        <w:rPr>
          <w:color w:val="000000" w:themeColor="text1"/>
          <w:sz w:val="20"/>
        </w:rPr>
        <w:t xml:space="preserve">, de acuerdo con los </w:t>
      </w:r>
      <w:r w:rsidR="00CE1BB6" w:rsidRPr="00534905">
        <w:rPr>
          <w:color w:val="000000" w:themeColor="text1"/>
          <w:sz w:val="20"/>
        </w:rPr>
        <w:t>parámetros</w:t>
      </w:r>
      <w:r w:rsidRPr="00534905">
        <w:rPr>
          <w:color w:val="000000" w:themeColor="text1"/>
          <w:sz w:val="20"/>
        </w:rPr>
        <w:t xml:space="preserve"> de </w:t>
      </w:r>
      <w:r w:rsidR="00CE1BB6" w:rsidRPr="00534905">
        <w:rPr>
          <w:color w:val="000000" w:themeColor="text1"/>
          <w:sz w:val="20"/>
        </w:rPr>
        <w:t>calificación</w:t>
      </w:r>
      <w:r w:rsidRPr="00534905">
        <w:rPr>
          <w:color w:val="000000" w:themeColor="text1"/>
          <w:sz w:val="20"/>
        </w:rPr>
        <w:t xml:space="preserve"> que rigen el concurso. Debe entonces el apelante acreditar en el recurso su aptitud para resultar adjudicatario.</w:t>
      </w:r>
    </w:p>
    <w:p w:rsidR="00CE1BB6" w:rsidRPr="00534905" w:rsidRDefault="00CE1BB6" w:rsidP="00CE1BB6">
      <w:pPr>
        <w:pStyle w:val="Prrafodelista"/>
        <w:rPr>
          <w:color w:val="000000" w:themeColor="text1"/>
          <w:sz w:val="20"/>
        </w:rPr>
      </w:pPr>
    </w:p>
    <w:p w:rsidR="001D522D" w:rsidRPr="00534905" w:rsidRDefault="001D522D" w:rsidP="00CE1BB6">
      <w:pPr>
        <w:kinsoku w:val="0"/>
        <w:overflowPunct w:val="0"/>
        <w:ind w:left="851" w:right="851"/>
        <w:jc w:val="both"/>
        <w:textAlignment w:val="baseline"/>
        <w:rPr>
          <w:color w:val="000000" w:themeColor="text1"/>
          <w:sz w:val="20"/>
        </w:rPr>
      </w:pPr>
      <w:r w:rsidRPr="00534905">
        <w:rPr>
          <w:color w:val="000000" w:themeColor="text1"/>
          <w:sz w:val="20"/>
        </w:rPr>
        <w:lastRenderedPageBreak/>
        <w:t xml:space="preserve">En el caso de que se apele una declaratoria de desierto, el apelante </w:t>
      </w:r>
      <w:r w:rsidR="00CE1BB6" w:rsidRPr="00534905">
        <w:rPr>
          <w:color w:val="000000" w:themeColor="text1"/>
          <w:sz w:val="20"/>
        </w:rPr>
        <w:t>además</w:t>
      </w:r>
      <w:r w:rsidRPr="00534905">
        <w:rPr>
          <w:color w:val="000000" w:themeColor="text1"/>
          <w:sz w:val="20"/>
        </w:rPr>
        <w:t xml:space="preserve"> de acreditar su aptitud para resultar readjudicatario </w:t>
      </w:r>
      <w:r w:rsidR="00CE1BB6" w:rsidRPr="00534905">
        <w:rPr>
          <w:color w:val="000000" w:themeColor="text1"/>
          <w:sz w:val="20"/>
        </w:rPr>
        <w:t>deberá</w:t>
      </w:r>
      <w:r w:rsidRPr="00534905">
        <w:rPr>
          <w:color w:val="000000" w:themeColor="text1"/>
          <w:sz w:val="20"/>
        </w:rPr>
        <w:t xml:space="preserve"> alegar que las razones de </w:t>
      </w:r>
      <w:r w:rsidR="00CE1BB6" w:rsidRPr="00534905">
        <w:rPr>
          <w:color w:val="000000" w:themeColor="text1"/>
          <w:sz w:val="20"/>
        </w:rPr>
        <w:t>interés</w:t>
      </w:r>
      <w:r w:rsidRPr="00534905">
        <w:rPr>
          <w:color w:val="000000" w:themeColor="text1"/>
          <w:sz w:val="20"/>
        </w:rPr>
        <w:t xml:space="preserve"> p</w:t>
      </w:r>
      <w:r w:rsidR="00CE1BB6" w:rsidRPr="00534905">
        <w:rPr>
          <w:color w:val="000000" w:themeColor="text1"/>
          <w:sz w:val="20"/>
        </w:rPr>
        <w:t>ú</w:t>
      </w:r>
      <w:r w:rsidRPr="00534905">
        <w:rPr>
          <w:color w:val="000000" w:themeColor="text1"/>
          <w:sz w:val="20"/>
        </w:rPr>
        <w:t>blico son inexistentes o no vinculadas al caso.</w:t>
      </w:r>
      <w:r w:rsidR="00826854" w:rsidRPr="00534905">
        <w:rPr>
          <w:color w:val="000000" w:themeColor="text1"/>
          <w:sz w:val="20"/>
        </w:rPr>
        <w:t>”</w:t>
      </w:r>
      <w:r w:rsidRPr="00534905">
        <w:rPr>
          <w:color w:val="000000" w:themeColor="text1"/>
          <w:sz w:val="20"/>
        </w:rPr>
        <w:t>...</w:t>
      </w:r>
    </w:p>
    <w:p w:rsidR="001D522D" w:rsidRPr="00534905" w:rsidRDefault="001D522D" w:rsidP="001D522D">
      <w:pPr>
        <w:kinsoku w:val="0"/>
        <w:overflowPunct w:val="0"/>
        <w:ind w:left="851" w:right="851"/>
        <w:jc w:val="both"/>
        <w:textAlignment w:val="baseline"/>
        <w:rPr>
          <w:color w:val="000000" w:themeColor="text1"/>
          <w:spacing w:val="4"/>
          <w:sz w:val="20"/>
        </w:rPr>
      </w:pPr>
    </w:p>
    <w:p w:rsidR="001D522D" w:rsidRPr="00534905" w:rsidRDefault="00CE1BB6" w:rsidP="001D522D">
      <w:pPr>
        <w:kinsoku w:val="0"/>
        <w:overflowPunct w:val="0"/>
        <w:ind w:left="851" w:right="851"/>
        <w:jc w:val="both"/>
        <w:textAlignment w:val="baseline"/>
        <w:rPr>
          <w:color w:val="000000" w:themeColor="text1"/>
          <w:spacing w:val="4"/>
          <w:sz w:val="20"/>
        </w:rPr>
      </w:pPr>
      <w:r w:rsidRPr="00534905">
        <w:rPr>
          <w:color w:val="000000" w:themeColor="text1"/>
          <w:spacing w:val="3"/>
          <w:sz w:val="20"/>
        </w:rPr>
        <w:t>Así</w:t>
      </w:r>
      <w:r w:rsidR="001D522D" w:rsidRPr="00534905">
        <w:rPr>
          <w:color w:val="000000" w:themeColor="text1"/>
          <w:spacing w:val="3"/>
          <w:sz w:val="20"/>
        </w:rPr>
        <w:t xml:space="preserve"> las cosas, al determinarse que la Oferta del Recurrente, incluso e</w:t>
      </w:r>
      <w:r w:rsidRPr="00534905">
        <w:rPr>
          <w:color w:val="000000" w:themeColor="text1"/>
          <w:spacing w:val="3"/>
          <w:sz w:val="20"/>
        </w:rPr>
        <w:t xml:space="preserve"> (sic) </w:t>
      </w:r>
      <w:r w:rsidR="001D522D" w:rsidRPr="00534905">
        <w:rPr>
          <w:color w:val="000000" w:themeColor="text1"/>
          <w:spacing w:val="3"/>
          <w:sz w:val="20"/>
        </w:rPr>
        <w:t xml:space="preserve">haberse aplicado la </w:t>
      </w:r>
      <w:r w:rsidRPr="00534905">
        <w:rPr>
          <w:color w:val="000000" w:themeColor="text1"/>
          <w:spacing w:val="3"/>
          <w:sz w:val="20"/>
        </w:rPr>
        <w:t>Prórroga</w:t>
      </w:r>
      <w:r w:rsidR="001D522D" w:rsidRPr="00534905">
        <w:rPr>
          <w:color w:val="000000" w:themeColor="text1"/>
          <w:spacing w:val="3"/>
          <w:sz w:val="20"/>
        </w:rPr>
        <w:t xml:space="preserve"> del Decreto Ejecutivo No. 36965-MOPT, se </w:t>
      </w:r>
      <w:r w:rsidRPr="00534905">
        <w:rPr>
          <w:color w:val="000000" w:themeColor="text1"/>
          <w:spacing w:val="3"/>
          <w:sz w:val="20"/>
        </w:rPr>
        <w:t>presentó</w:t>
      </w:r>
      <w:r w:rsidR="001D522D" w:rsidRPr="00534905">
        <w:rPr>
          <w:color w:val="000000" w:themeColor="text1"/>
          <w:spacing w:val="3"/>
          <w:sz w:val="20"/>
        </w:rPr>
        <w:t xml:space="preserve"> —en todo caso- fuera de tiempo, es preclaro que la misma era inaceptable e inadmisible; adoleciendo el mismo de toda Legitimación</w:t>
      </w:r>
      <w:r w:rsidR="001D522D" w:rsidRPr="00534905">
        <w:rPr>
          <w:color w:val="000000" w:themeColor="text1"/>
          <w:spacing w:val="4"/>
          <w:sz w:val="20"/>
        </w:rPr>
        <w:t xml:space="preserve"> para Impugnar y deviniendo en Improcedentes sus Acciones Recursivas de marras.</w:t>
      </w:r>
    </w:p>
    <w:p w:rsidR="001D522D" w:rsidRPr="00534905" w:rsidRDefault="001D522D" w:rsidP="001D522D">
      <w:pPr>
        <w:kinsoku w:val="0"/>
        <w:overflowPunct w:val="0"/>
        <w:ind w:left="851" w:right="851"/>
        <w:jc w:val="both"/>
        <w:textAlignment w:val="baseline"/>
        <w:rPr>
          <w:b/>
          <w:bCs/>
          <w:color w:val="000000" w:themeColor="text1"/>
          <w:spacing w:val="2"/>
          <w:sz w:val="20"/>
        </w:rPr>
      </w:pPr>
    </w:p>
    <w:p w:rsidR="001D522D" w:rsidRPr="00534905" w:rsidRDefault="001D522D" w:rsidP="001D522D">
      <w:pPr>
        <w:kinsoku w:val="0"/>
        <w:overflowPunct w:val="0"/>
        <w:ind w:left="851" w:right="851"/>
        <w:jc w:val="both"/>
        <w:textAlignment w:val="baseline"/>
        <w:rPr>
          <w:b/>
          <w:bCs/>
          <w:color w:val="000000" w:themeColor="text1"/>
          <w:spacing w:val="2"/>
          <w:sz w:val="20"/>
        </w:rPr>
      </w:pPr>
      <w:r w:rsidRPr="00534905">
        <w:rPr>
          <w:b/>
          <w:bCs/>
          <w:color w:val="000000" w:themeColor="text1"/>
          <w:spacing w:val="2"/>
          <w:sz w:val="20"/>
        </w:rPr>
        <w:t>NULIDAD:</w:t>
      </w:r>
    </w:p>
    <w:p w:rsidR="001D522D" w:rsidRPr="00534905" w:rsidRDefault="001D522D" w:rsidP="001D522D">
      <w:pPr>
        <w:kinsoku w:val="0"/>
        <w:overflowPunct w:val="0"/>
        <w:ind w:left="851" w:right="851"/>
        <w:jc w:val="both"/>
        <w:textAlignment w:val="baseline"/>
        <w:rPr>
          <w:color w:val="000000" w:themeColor="text1"/>
          <w:spacing w:val="3"/>
          <w:sz w:val="20"/>
        </w:rPr>
      </w:pPr>
    </w:p>
    <w:p w:rsidR="001D522D" w:rsidRPr="00534905" w:rsidRDefault="001D522D" w:rsidP="001D522D">
      <w:pPr>
        <w:kinsoku w:val="0"/>
        <w:overflowPunct w:val="0"/>
        <w:ind w:left="851" w:right="851"/>
        <w:jc w:val="both"/>
        <w:textAlignment w:val="baseline"/>
        <w:rPr>
          <w:color w:val="000000" w:themeColor="text1"/>
          <w:spacing w:val="3"/>
          <w:sz w:val="20"/>
        </w:rPr>
      </w:pPr>
      <w:r w:rsidRPr="00534905">
        <w:rPr>
          <w:color w:val="000000" w:themeColor="text1"/>
          <w:spacing w:val="3"/>
          <w:sz w:val="20"/>
        </w:rPr>
        <w:t xml:space="preserve">En cuanto al aspecto de la Nulidad planteada, tanto por la accesoriedad de la misma, como por el hecho de que este Tribunal no observa la existencia de </w:t>
      </w:r>
      <w:r w:rsidR="00CE1BB6" w:rsidRPr="00534905">
        <w:rPr>
          <w:color w:val="000000" w:themeColor="text1"/>
          <w:spacing w:val="3"/>
          <w:sz w:val="20"/>
        </w:rPr>
        <w:t>algún</w:t>
      </w:r>
      <w:r w:rsidRPr="00534905">
        <w:rPr>
          <w:color w:val="000000" w:themeColor="text1"/>
          <w:spacing w:val="3"/>
          <w:sz w:val="20"/>
        </w:rPr>
        <w:t xml:space="preserve"> vicio o falencia en cuanto a alguno de los elementos Objetivos, Subjetivos y/o Forma</w:t>
      </w:r>
      <w:r w:rsidR="00CE1BB6" w:rsidRPr="00534905">
        <w:rPr>
          <w:color w:val="000000" w:themeColor="text1"/>
          <w:spacing w:val="3"/>
          <w:sz w:val="20"/>
        </w:rPr>
        <w:t>l</w:t>
      </w:r>
      <w:r w:rsidRPr="00534905">
        <w:rPr>
          <w:color w:val="000000" w:themeColor="text1"/>
          <w:spacing w:val="3"/>
          <w:sz w:val="20"/>
        </w:rPr>
        <w:t xml:space="preserve">es que pueda </w:t>
      </w:r>
      <w:r w:rsidR="00CE1BB6" w:rsidRPr="00534905">
        <w:rPr>
          <w:color w:val="000000" w:themeColor="text1"/>
          <w:spacing w:val="3"/>
          <w:sz w:val="20"/>
        </w:rPr>
        <w:t>determinar</w:t>
      </w:r>
      <w:r w:rsidRPr="00534905">
        <w:rPr>
          <w:color w:val="000000" w:themeColor="text1"/>
          <w:spacing w:val="3"/>
          <w:sz w:val="20"/>
        </w:rPr>
        <w:t xml:space="preserve"> un Vicio Nugatorio en cuanto a lo actuado en el caso de marras; </w:t>
      </w:r>
      <w:r w:rsidR="00CE1BB6" w:rsidRPr="00534905">
        <w:rPr>
          <w:color w:val="000000" w:themeColor="text1"/>
          <w:spacing w:val="3"/>
          <w:sz w:val="20"/>
        </w:rPr>
        <w:t>así</w:t>
      </w:r>
      <w:r w:rsidRPr="00534905">
        <w:rPr>
          <w:color w:val="000000" w:themeColor="text1"/>
          <w:spacing w:val="3"/>
          <w:sz w:val="20"/>
        </w:rPr>
        <w:t xml:space="preserve"> como tampoco se determina alguna </w:t>
      </w:r>
      <w:r w:rsidR="00CE1BB6" w:rsidRPr="00534905">
        <w:rPr>
          <w:color w:val="000000" w:themeColor="text1"/>
          <w:spacing w:val="3"/>
          <w:sz w:val="20"/>
        </w:rPr>
        <w:t>infracción</w:t>
      </w:r>
      <w:r w:rsidRPr="00534905">
        <w:rPr>
          <w:color w:val="000000" w:themeColor="text1"/>
          <w:spacing w:val="3"/>
          <w:sz w:val="20"/>
        </w:rPr>
        <w:t xml:space="preserve"> a los Derechos Fundamentales de Justicia, Debido Proceso y/o Defensa. Se determina que No Resulta como </w:t>
      </w:r>
      <w:r w:rsidR="00CE1BB6" w:rsidRPr="00534905">
        <w:rPr>
          <w:color w:val="000000" w:themeColor="text1"/>
          <w:spacing w:val="3"/>
          <w:sz w:val="20"/>
        </w:rPr>
        <w:t>Procedente</w:t>
      </w:r>
      <w:r w:rsidRPr="00534905">
        <w:rPr>
          <w:color w:val="000000" w:themeColor="text1"/>
          <w:spacing w:val="3"/>
          <w:sz w:val="20"/>
        </w:rPr>
        <w:t xml:space="preserve"> la Incidencia o </w:t>
      </w:r>
      <w:r w:rsidR="00CE1BB6" w:rsidRPr="00534905">
        <w:rPr>
          <w:color w:val="000000" w:themeColor="text1"/>
          <w:spacing w:val="3"/>
          <w:sz w:val="20"/>
        </w:rPr>
        <w:t>Acción</w:t>
      </w:r>
      <w:r w:rsidRPr="00534905">
        <w:rPr>
          <w:color w:val="000000" w:themeColor="text1"/>
          <w:spacing w:val="3"/>
          <w:sz w:val="20"/>
        </w:rPr>
        <w:t xml:space="preserve"> de Nulidad que </w:t>
      </w:r>
      <w:r w:rsidR="00CE1BB6" w:rsidRPr="00534905">
        <w:rPr>
          <w:color w:val="000000" w:themeColor="text1"/>
          <w:spacing w:val="3"/>
          <w:sz w:val="20"/>
        </w:rPr>
        <w:t>también</w:t>
      </w:r>
      <w:r w:rsidRPr="00534905">
        <w:rPr>
          <w:color w:val="000000" w:themeColor="text1"/>
          <w:spacing w:val="3"/>
          <w:sz w:val="20"/>
        </w:rPr>
        <w:t xml:space="preserve"> se ha cursado y atendido por este medio.</w:t>
      </w:r>
    </w:p>
    <w:p w:rsidR="001D522D" w:rsidRPr="00534905" w:rsidRDefault="001D522D" w:rsidP="001D522D">
      <w:pPr>
        <w:kinsoku w:val="0"/>
        <w:overflowPunct w:val="0"/>
        <w:ind w:left="851" w:right="851"/>
        <w:jc w:val="both"/>
        <w:textAlignment w:val="baseline"/>
        <w:rPr>
          <w:b/>
          <w:bCs/>
          <w:color w:val="000000" w:themeColor="text1"/>
          <w:sz w:val="20"/>
        </w:rPr>
      </w:pPr>
    </w:p>
    <w:p w:rsidR="001D522D" w:rsidRPr="00534905" w:rsidRDefault="001D522D" w:rsidP="001D522D">
      <w:pPr>
        <w:kinsoku w:val="0"/>
        <w:overflowPunct w:val="0"/>
        <w:ind w:left="851" w:right="851"/>
        <w:jc w:val="both"/>
        <w:textAlignment w:val="baseline"/>
        <w:rPr>
          <w:b/>
          <w:bCs/>
          <w:color w:val="000000" w:themeColor="text1"/>
          <w:sz w:val="20"/>
        </w:rPr>
      </w:pPr>
      <w:r w:rsidRPr="00534905">
        <w:rPr>
          <w:b/>
          <w:bCs/>
          <w:color w:val="000000" w:themeColor="text1"/>
          <w:sz w:val="20"/>
        </w:rPr>
        <w:t>NO AFECTACION POR LA INCONSTITUCIONALIDAD No. 13-013159</w:t>
      </w:r>
      <w:r w:rsidRPr="00534905">
        <w:rPr>
          <w:b/>
          <w:bCs/>
          <w:color w:val="000000" w:themeColor="text1"/>
          <w:sz w:val="20"/>
        </w:rPr>
        <w:softHyphen/>
        <w:t>0007-CO:</w:t>
      </w:r>
    </w:p>
    <w:p w:rsidR="001D522D" w:rsidRPr="00534905" w:rsidRDefault="001D522D" w:rsidP="001D522D">
      <w:pPr>
        <w:kinsoku w:val="0"/>
        <w:overflowPunct w:val="0"/>
        <w:ind w:left="851" w:right="851"/>
        <w:jc w:val="both"/>
        <w:textAlignment w:val="baseline"/>
        <w:rPr>
          <w:color w:val="000000" w:themeColor="text1"/>
          <w:spacing w:val="4"/>
          <w:sz w:val="20"/>
        </w:rPr>
      </w:pPr>
    </w:p>
    <w:p w:rsidR="001D522D" w:rsidRPr="00534905" w:rsidRDefault="001D522D" w:rsidP="001D522D">
      <w:pPr>
        <w:kinsoku w:val="0"/>
        <w:overflowPunct w:val="0"/>
        <w:ind w:left="851" w:right="851"/>
        <w:jc w:val="both"/>
        <w:textAlignment w:val="baseline"/>
        <w:rPr>
          <w:color w:val="000000" w:themeColor="text1"/>
          <w:spacing w:val="4"/>
          <w:sz w:val="20"/>
        </w:rPr>
      </w:pPr>
      <w:r w:rsidRPr="00534905">
        <w:rPr>
          <w:color w:val="000000" w:themeColor="text1"/>
          <w:spacing w:val="4"/>
          <w:sz w:val="20"/>
        </w:rPr>
        <w:t xml:space="preserve">A los efectos meritorios y dado nuestro conocimiento de la interposición y tramite (curso) de la Acción de Inconstitucionalidad No. 13-013159-0007-CO, promovida por la firma TAXIS UNIDOS AEROPUERTO INTERNACIONAL JUAN SANTAMARIA S.A., se tiene que ella no afecta o imposibilita la Resolución de este caso; toda vez que lo que se discute en cuanto al mismo no </w:t>
      </w:r>
      <w:r w:rsidR="00D431E6" w:rsidRPr="00534905">
        <w:rPr>
          <w:color w:val="000000" w:themeColor="text1"/>
          <w:spacing w:val="4"/>
          <w:sz w:val="20"/>
        </w:rPr>
        <w:t>conlleva</w:t>
      </w:r>
      <w:r w:rsidRPr="00534905">
        <w:rPr>
          <w:color w:val="000000" w:themeColor="text1"/>
          <w:spacing w:val="4"/>
          <w:sz w:val="20"/>
        </w:rPr>
        <w:t xml:space="preserve"> la </w:t>
      </w:r>
      <w:r w:rsidR="00206103" w:rsidRPr="00534905">
        <w:rPr>
          <w:color w:val="000000" w:themeColor="text1"/>
          <w:spacing w:val="4"/>
          <w:sz w:val="20"/>
        </w:rPr>
        <w:t>consideración</w:t>
      </w:r>
      <w:r w:rsidRPr="00534905">
        <w:rPr>
          <w:color w:val="000000" w:themeColor="text1"/>
          <w:spacing w:val="4"/>
          <w:sz w:val="20"/>
        </w:rPr>
        <w:t xml:space="preserve"> de las Normas cuestionadas en la Inconstitucionalidad de referencia, ni </w:t>
      </w:r>
      <w:r w:rsidR="00206103" w:rsidRPr="00534905">
        <w:rPr>
          <w:color w:val="000000" w:themeColor="text1"/>
          <w:spacing w:val="4"/>
          <w:sz w:val="20"/>
        </w:rPr>
        <w:t>l</w:t>
      </w:r>
      <w:r w:rsidRPr="00534905">
        <w:rPr>
          <w:color w:val="000000" w:themeColor="text1"/>
          <w:spacing w:val="4"/>
          <w:sz w:val="20"/>
        </w:rPr>
        <w:t xml:space="preserve">o que se pueda definir en cuanto a la misma </w:t>
      </w:r>
      <w:r w:rsidR="00206103" w:rsidRPr="00534905">
        <w:rPr>
          <w:color w:val="000000" w:themeColor="text1"/>
          <w:spacing w:val="4"/>
          <w:sz w:val="20"/>
        </w:rPr>
        <w:t>afectaría</w:t>
      </w:r>
      <w:r w:rsidRPr="00534905">
        <w:rPr>
          <w:color w:val="000000" w:themeColor="text1"/>
          <w:spacing w:val="4"/>
          <w:sz w:val="20"/>
        </w:rPr>
        <w:t xml:space="preserve"> el resultado de este Asunto.</w:t>
      </w:r>
    </w:p>
    <w:p w:rsidR="00206103" w:rsidRPr="00534905" w:rsidRDefault="00206103" w:rsidP="001D522D">
      <w:pPr>
        <w:kinsoku w:val="0"/>
        <w:overflowPunct w:val="0"/>
        <w:ind w:left="851" w:right="851"/>
        <w:jc w:val="both"/>
        <w:textAlignment w:val="baseline"/>
        <w:rPr>
          <w:color w:val="000000" w:themeColor="text1"/>
          <w:spacing w:val="4"/>
          <w:sz w:val="20"/>
        </w:rPr>
      </w:pPr>
    </w:p>
    <w:p w:rsidR="001D522D" w:rsidRPr="00534905" w:rsidRDefault="001D522D" w:rsidP="001D522D">
      <w:pPr>
        <w:ind w:left="851" w:right="851"/>
        <w:jc w:val="both"/>
        <w:rPr>
          <w:color w:val="000000" w:themeColor="text1"/>
        </w:rPr>
      </w:pPr>
      <w:r w:rsidRPr="00534905">
        <w:rPr>
          <w:color w:val="000000" w:themeColor="text1"/>
          <w:sz w:val="20"/>
        </w:rPr>
        <w:t xml:space="preserve">Siendo en </w:t>
      </w:r>
      <w:r w:rsidR="00206103" w:rsidRPr="00534905">
        <w:rPr>
          <w:color w:val="000000" w:themeColor="text1"/>
          <w:sz w:val="20"/>
        </w:rPr>
        <w:t>mérito</w:t>
      </w:r>
      <w:r w:rsidRPr="00534905">
        <w:rPr>
          <w:color w:val="000000" w:themeColor="text1"/>
          <w:sz w:val="20"/>
        </w:rPr>
        <w:t xml:space="preserve"> de todo lo se</w:t>
      </w:r>
      <w:r w:rsidR="00206103" w:rsidRPr="00534905">
        <w:rPr>
          <w:color w:val="000000" w:themeColor="text1"/>
          <w:sz w:val="20"/>
        </w:rPr>
        <w:t>ñ</w:t>
      </w:r>
      <w:r w:rsidRPr="00534905">
        <w:rPr>
          <w:color w:val="000000" w:themeColor="text1"/>
          <w:sz w:val="20"/>
        </w:rPr>
        <w:t xml:space="preserve">alado supra que se dispone la </w:t>
      </w:r>
      <w:r w:rsidR="00206103" w:rsidRPr="00534905">
        <w:rPr>
          <w:color w:val="000000" w:themeColor="text1"/>
          <w:sz w:val="20"/>
        </w:rPr>
        <w:t>resolución</w:t>
      </w:r>
      <w:r w:rsidRPr="00534905">
        <w:rPr>
          <w:color w:val="000000" w:themeColor="text1"/>
          <w:sz w:val="20"/>
        </w:rPr>
        <w:t xml:space="preserve"> y el rechazo del presente caso. (…)”</w:t>
      </w:r>
    </w:p>
    <w:p w:rsidR="00A0025E" w:rsidRPr="00534905" w:rsidRDefault="00A0025E" w:rsidP="00A0025E">
      <w:pPr>
        <w:spacing w:line="276" w:lineRule="auto"/>
        <w:jc w:val="both"/>
        <w:rPr>
          <w:color w:val="000000" w:themeColor="text1"/>
          <w:szCs w:val="24"/>
        </w:rPr>
      </w:pPr>
    </w:p>
    <w:p w:rsidR="00826854" w:rsidRPr="00534905" w:rsidRDefault="00826854" w:rsidP="00826854">
      <w:pPr>
        <w:spacing w:line="276" w:lineRule="auto"/>
        <w:jc w:val="both"/>
        <w:rPr>
          <w:color w:val="000000" w:themeColor="text1"/>
          <w:szCs w:val="24"/>
        </w:rPr>
      </w:pPr>
      <w:r w:rsidRPr="00534905">
        <w:rPr>
          <w:color w:val="000000" w:themeColor="text1"/>
          <w:szCs w:val="24"/>
        </w:rPr>
        <w:t xml:space="preserve">En razón de la consideración anterior, el Tribunal Administrativo de Transporte, rechaza por falta de legitimación el recurso de apelación en subsidio y acción de nulidad absoluta concomitante presentada por el señor </w:t>
      </w:r>
      <w:r w:rsidRPr="00534905">
        <w:rPr>
          <w:b/>
          <w:smallCaps/>
          <w:color w:val="000000" w:themeColor="text1"/>
          <w:szCs w:val="24"/>
        </w:rPr>
        <w:t>M</w:t>
      </w:r>
      <w:r w:rsidR="002F0829">
        <w:rPr>
          <w:b/>
          <w:smallCaps/>
          <w:color w:val="000000" w:themeColor="text1"/>
          <w:szCs w:val="24"/>
        </w:rPr>
        <w:t>.E.A.S.</w:t>
      </w:r>
      <w:r w:rsidRPr="00534905">
        <w:rPr>
          <w:color w:val="000000" w:themeColor="text1"/>
          <w:spacing w:val="2"/>
          <w:szCs w:val="24"/>
        </w:rPr>
        <w:t xml:space="preserve">, cédula de identidad número </w:t>
      </w:r>
      <w:r w:rsidR="002F0829">
        <w:rPr>
          <w:color w:val="000000" w:themeColor="text1"/>
          <w:spacing w:val="2"/>
          <w:szCs w:val="24"/>
        </w:rPr>
        <w:t>…</w:t>
      </w:r>
      <w:r w:rsidRPr="00534905">
        <w:rPr>
          <w:color w:val="000000" w:themeColor="text1"/>
          <w:spacing w:val="2"/>
          <w:szCs w:val="24"/>
        </w:rPr>
        <w:t xml:space="preserve">, en contra del </w:t>
      </w:r>
      <w:r w:rsidRPr="00534905">
        <w:rPr>
          <w:b/>
          <w:color w:val="000000" w:themeColor="text1"/>
          <w:szCs w:val="24"/>
        </w:rPr>
        <w:t xml:space="preserve">Artículo 7.1 de la </w:t>
      </w:r>
      <w:r w:rsidR="00683E0D">
        <w:rPr>
          <w:b/>
          <w:color w:val="000000" w:themeColor="text1"/>
          <w:szCs w:val="24"/>
        </w:rPr>
        <w:t xml:space="preserve">Sesión Extraordinaria 2-2013 </w:t>
      </w:r>
      <w:r w:rsidRPr="00534905">
        <w:rPr>
          <w:b/>
          <w:color w:val="000000" w:themeColor="text1"/>
          <w:szCs w:val="24"/>
        </w:rPr>
        <w:t>del 5 de agosto del 2013</w:t>
      </w:r>
      <w:r w:rsidRPr="00534905">
        <w:rPr>
          <w:color w:val="000000" w:themeColor="text1"/>
          <w:szCs w:val="24"/>
        </w:rPr>
        <w:t xml:space="preserve">, y da por agotada la vía administrativa. </w:t>
      </w:r>
    </w:p>
    <w:p w:rsidR="00826854" w:rsidRPr="00534905" w:rsidRDefault="00826854" w:rsidP="00826854">
      <w:pPr>
        <w:spacing w:line="276" w:lineRule="auto"/>
        <w:jc w:val="both"/>
        <w:rPr>
          <w:color w:val="000000" w:themeColor="text1"/>
          <w:szCs w:val="24"/>
        </w:rPr>
      </w:pPr>
    </w:p>
    <w:p w:rsidR="00826854" w:rsidRPr="00534905" w:rsidRDefault="00826854" w:rsidP="00826854">
      <w:pPr>
        <w:spacing w:line="276" w:lineRule="auto"/>
        <w:jc w:val="both"/>
        <w:rPr>
          <w:color w:val="000000" w:themeColor="text1"/>
          <w:szCs w:val="24"/>
        </w:rPr>
      </w:pPr>
      <w:r w:rsidRPr="00534905">
        <w:rPr>
          <w:color w:val="000000" w:themeColor="text1"/>
          <w:szCs w:val="24"/>
        </w:rPr>
        <w:t xml:space="preserve">La notificación de la resolución </w:t>
      </w:r>
      <w:r w:rsidR="00C349C3" w:rsidRPr="00534905">
        <w:rPr>
          <w:color w:val="000000" w:themeColor="text1"/>
          <w:szCs w:val="24"/>
        </w:rPr>
        <w:t xml:space="preserve">al recurrente </w:t>
      </w:r>
      <w:r w:rsidR="00A02AFF" w:rsidRPr="00534905">
        <w:rPr>
          <w:color w:val="000000" w:themeColor="text1"/>
          <w:szCs w:val="24"/>
        </w:rPr>
        <w:t xml:space="preserve">se realizó </w:t>
      </w:r>
      <w:r w:rsidR="00C349C3" w:rsidRPr="00534905">
        <w:rPr>
          <w:color w:val="000000" w:themeColor="text1"/>
          <w:szCs w:val="24"/>
        </w:rPr>
        <w:t xml:space="preserve">el </w:t>
      </w:r>
      <w:r w:rsidR="00C349C3" w:rsidRPr="00534905">
        <w:rPr>
          <w:b/>
          <w:color w:val="000000" w:themeColor="text1"/>
          <w:szCs w:val="24"/>
        </w:rPr>
        <w:t>17 de octubre del 2014</w:t>
      </w:r>
      <w:r w:rsidR="00C349C3" w:rsidRPr="00534905">
        <w:rPr>
          <w:color w:val="000000" w:themeColor="text1"/>
          <w:szCs w:val="24"/>
        </w:rPr>
        <w:t xml:space="preserve">. </w:t>
      </w:r>
    </w:p>
    <w:p w:rsidR="00826854" w:rsidRPr="00534905" w:rsidRDefault="00826854" w:rsidP="00826854">
      <w:pPr>
        <w:spacing w:line="276" w:lineRule="auto"/>
        <w:jc w:val="both"/>
        <w:rPr>
          <w:color w:val="000000" w:themeColor="text1"/>
          <w:szCs w:val="24"/>
        </w:rPr>
      </w:pPr>
    </w:p>
    <w:p w:rsidR="008F088B" w:rsidRPr="00534905" w:rsidRDefault="008F088B" w:rsidP="000518A9">
      <w:pPr>
        <w:pStyle w:val="Default"/>
        <w:spacing w:line="276" w:lineRule="auto"/>
        <w:jc w:val="both"/>
        <w:rPr>
          <w:color w:val="000000" w:themeColor="text1"/>
          <w:sz w:val="20"/>
        </w:rPr>
      </w:pPr>
    </w:p>
    <w:p w:rsidR="00E96DAD" w:rsidRPr="00534905" w:rsidRDefault="007843BF" w:rsidP="00D73C81">
      <w:pPr>
        <w:spacing w:line="276" w:lineRule="auto"/>
        <w:jc w:val="both"/>
        <w:rPr>
          <w:color w:val="000000" w:themeColor="text1"/>
          <w:szCs w:val="24"/>
        </w:rPr>
      </w:pPr>
      <w:r w:rsidRPr="00534905">
        <w:rPr>
          <w:b/>
          <w:color w:val="000000" w:themeColor="text1"/>
          <w:szCs w:val="24"/>
        </w:rPr>
        <w:t>CUART</w:t>
      </w:r>
      <w:r w:rsidR="00C349C3" w:rsidRPr="00534905">
        <w:rPr>
          <w:b/>
          <w:color w:val="000000" w:themeColor="text1"/>
          <w:szCs w:val="24"/>
        </w:rPr>
        <w:t>O. -</w:t>
      </w:r>
      <w:r w:rsidR="00C349C3" w:rsidRPr="00534905">
        <w:rPr>
          <w:b/>
          <w:color w:val="000000" w:themeColor="text1"/>
          <w:szCs w:val="24"/>
        </w:rPr>
        <w:tab/>
      </w:r>
      <w:r w:rsidR="00C349C3" w:rsidRPr="00534905">
        <w:rPr>
          <w:color w:val="000000" w:themeColor="text1"/>
          <w:szCs w:val="24"/>
        </w:rPr>
        <w:t>El</w:t>
      </w:r>
      <w:r w:rsidR="00D73C81" w:rsidRPr="00534905">
        <w:rPr>
          <w:color w:val="000000" w:themeColor="text1"/>
          <w:szCs w:val="24"/>
        </w:rPr>
        <w:t xml:space="preserve"> </w:t>
      </w:r>
      <w:r w:rsidR="00D73C81" w:rsidRPr="00534905">
        <w:rPr>
          <w:b/>
          <w:color w:val="000000" w:themeColor="text1"/>
          <w:szCs w:val="24"/>
        </w:rPr>
        <w:t>1</w:t>
      </w:r>
      <w:r w:rsidR="0015196D" w:rsidRPr="00534905">
        <w:rPr>
          <w:b/>
          <w:color w:val="000000" w:themeColor="text1"/>
          <w:szCs w:val="24"/>
        </w:rPr>
        <w:t>6</w:t>
      </w:r>
      <w:r w:rsidR="00D73C81" w:rsidRPr="00534905">
        <w:rPr>
          <w:b/>
          <w:color w:val="000000" w:themeColor="text1"/>
          <w:szCs w:val="24"/>
        </w:rPr>
        <w:t xml:space="preserve"> de</w:t>
      </w:r>
      <w:r w:rsidR="0015196D" w:rsidRPr="00534905">
        <w:rPr>
          <w:b/>
          <w:color w:val="000000" w:themeColor="text1"/>
          <w:szCs w:val="24"/>
        </w:rPr>
        <w:t xml:space="preserve"> mayo de 2019</w:t>
      </w:r>
      <w:r w:rsidR="0015196D" w:rsidRPr="00534905">
        <w:rPr>
          <w:color w:val="000000" w:themeColor="text1"/>
          <w:szCs w:val="24"/>
        </w:rPr>
        <w:t>,</w:t>
      </w:r>
      <w:r w:rsidR="00D73C81" w:rsidRPr="00534905">
        <w:rPr>
          <w:b/>
          <w:color w:val="000000" w:themeColor="text1"/>
          <w:szCs w:val="24"/>
        </w:rPr>
        <w:t xml:space="preserve"> </w:t>
      </w:r>
      <w:r w:rsidR="00D73C81" w:rsidRPr="00534905">
        <w:rPr>
          <w:color w:val="000000" w:themeColor="text1"/>
          <w:szCs w:val="24"/>
        </w:rPr>
        <w:t>el aquí recurrente</w:t>
      </w:r>
      <w:r w:rsidR="00D73C81" w:rsidRPr="00534905">
        <w:rPr>
          <w:b/>
          <w:color w:val="000000" w:themeColor="text1"/>
          <w:szCs w:val="24"/>
        </w:rPr>
        <w:t xml:space="preserve"> </w:t>
      </w:r>
      <w:r w:rsidR="00D73C81" w:rsidRPr="00534905">
        <w:rPr>
          <w:b/>
          <w:smallCaps/>
          <w:color w:val="000000" w:themeColor="text1"/>
          <w:szCs w:val="24"/>
        </w:rPr>
        <w:t>M</w:t>
      </w:r>
      <w:r w:rsidR="002F0829">
        <w:rPr>
          <w:b/>
          <w:smallCaps/>
          <w:color w:val="000000" w:themeColor="text1"/>
          <w:szCs w:val="24"/>
        </w:rPr>
        <w:t>.E.A.S.</w:t>
      </w:r>
      <w:r w:rsidR="00D73C81" w:rsidRPr="00534905">
        <w:rPr>
          <w:color w:val="000000" w:themeColor="text1"/>
          <w:szCs w:val="24"/>
        </w:rPr>
        <w:t xml:space="preserve">, </w:t>
      </w:r>
      <w:r w:rsidR="00E96DAD" w:rsidRPr="00534905">
        <w:rPr>
          <w:color w:val="000000" w:themeColor="text1"/>
          <w:szCs w:val="24"/>
        </w:rPr>
        <w:t>interpone</w:t>
      </w:r>
      <w:r w:rsidRPr="00534905">
        <w:rPr>
          <w:color w:val="000000" w:themeColor="text1"/>
          <w:szCs w:val="24"/>
        </w:rPr>
        <w:t xml:space="preserve"> </w:t>
      </w:r>
      <w:r w:rsidRPr="00534905">
        <w:rPr>
          <w:b/>
          <w:smallCaps/>
          <w:color w:val="000000" w:themeColor="text1"/>
          <w:szCs w:val="24"/>
        </w:rPr>
        <w:t>Incidente de nulidad y actividad procesal defectuosa con apelación en subsidio</w:t>
      </w:r>
      <w:r w:rsidRPr="00534905">
        <w:rPr>
          <w:smallCaps/>
          <w:color w:val="000000" w:themeColor="text1"/>
          <w:szCs w:val="24"/>
        </w:rPr>
        <w:t>,</w:t>
      </w:r>
      <w:r w:rsidRPr="00534905">
        <w:rPr>
          <w:b/>
          <w:smallCaps/>
          <w:color w:val="000000" w:themeColor="text1"/>
          <w:szCs w:val="24"/>
        </w:rPr>
        <w:t xml:space="preserve"> </w:t>
      </w:r>
      <w:r w:rsidRPr="00534905">
        <w:rPr>
          <w:color w:val="000000" w:themeColor="text1"/>
          <w:szCs w:val="24"/>
        </w:rPr>
        <w:t xml:space="preserve">ante el TAT en contra del </w:t>
      </w:r>
      <w:r w:rsidRPr="00534905">
        <w:rPr>
          <w:b/>
          <w:color w:val="000000" w:themeColor="text1"/>
          <w:szCs w:val="24"/>
        </w:rPr>
        <w:t>Artículo 7.1 de la Sesión Extraordinaria 02-2013 del 5 de agosto del 2013</w:t>
      </w:r>
      <w:r w:rsidRPr="00534905">
        <w:rPr>
          <w:color w:val="000000" w:themeColor="text1"/>
          <w:szCs w:val="24"/>
        </w:rPr>
        <w:t>, emitido por la Junta Directiva del Consejo de Tra</w:t>
      </w:r>
      <w:r w:rsidR="00683E0D">
        <w:rPr>
          <w:color w:val="000000" w:themeColor="text1"/>
          <w:szCs w:val="24"/>
        </w:rPr>
        <w:t>n</w:t>
      </w:r>
      <w:r w:rsidRPr="00534905">
        <w:rPr>
          <w:color w:val="000000" w:themeColor="text1"/>
          <w:szCs w:val="24"/>
        </w:rPr>
        <w:t>sporte Público, alegando en resumen lo siguiente:</w:t>
      </w:r>
    </w:p>
    <w:p w:rsidR="00E96DAD" w:rsidRPr="00534905" w:rsidRDefault="00E96DAD" w:rsidP="00D73C81">
      <w:pPr>
        <w:spacing w:line="276" w:lineRule="auto"/>
        <w:jc w:val="both"/>
        <w:rPr>
          <w:color w:val="000000" w:themeColor="text1"/>
          <w:szCs w:val="24"/>
        </w:rPr>
      </w:pPr>
    </w:p>
    <w:p w:rsidR="008F088B" w:rsidRPr="00534905" w:rsidRDefault="007843BF" w:rsidP="00975DEF">
      <w:pPr>
        <w:pStyle w:val="Prrafodelista"/>
        <w:numPr>
          <w:ilvl w:val="0"/>
          <w:numId w:val="33"/>
        </w:numPr>
        <w:kinsoku w:val="0"/>
        <w:overflowPunct w:val="0"/>
        <w:jc w:val="both"/>
        <w:textAlignment w:val="baseline"/>
        <w:rPr>
          <w:color w:val="000000" w:themeColor="text1"/>
          <w:sz w:val="22"/>
          <w:szCs w:val="22"/>
        </w:rPr>
      </w:pPr>
      <w:r w:rsidRPr="00534905">
        <w:rPr>
          <w:color w:val="000000" w:themeColor="text1"/>
          <w:sz w:val="22"/>
          <w:szCs w:val="22"/>
        </w:rPr>
        <w:lastRenderedPageBreak/>
        <w:t>Refiere que e</w:t>
      </w:r>
      <w:r w:rsidR="008F088B" w:rsidRPr="00534905">
        <w:rPr>
          <w:color w:val="000000" w:themeColor="text1"/>
          <w:sz w:val="22"/>
          <w:szCs w:val="22"/>
        </w:rPr>
        <w:t xml:space="preserve">l Tribunal Administrativo de Transporte </w:t>
      </w:r>
      <w:r w:rsidR="004325F8" w:rsidRPr="00534905">
        <w:rPr>
          <w:color w:val="000000" w:themeColor="text1"/>
          <w:sz w:val="22"/>
          <w:szCs w:val="22"/>
        </w:rPr>
        <w:t>admitió</w:t>
      </w:r>
      <w:r w:rsidR="008F088B" w:rsidRPr="00534905">
        <w:rPr>
          <w:color w:val="000000" w:themeColor="text1"/>
          <w:sz w:val="22"/>
          <w:szCs w:val="22"/>
        </w:rPr>
        <w:t xml:space="preserve"> y </w:t>
      </w:r>
      <w:r w:rsidR="004325F8" w:rsidRPr="00534905">
        <w:rPr>
          <w:color w:val="000000" w:themeColor="text1"/>
          <w:sz w:val="22"/>
          <w:szCs w:val="22"/>
        </w:rPr>
        <w:t>conoció</w:t>
      </w:r>
      <w:r w:rsidR="008F088B" w:rsidRPr="00534905">
        <w:rPr>
          <w:color w:val="000000" w:themeColor="text1"/>
          <w:sz w:val="22"/>
          <w:szCs w:val="22"/>
        </w:rPr>
        <w:t xml:space="preserve"> un Recurso de </w:t>
      </w:r>
      <w:r w:rsidR="004325F8" w:rsidRPr="00534905">
        <w:rPr>
          <w:color w:val="000000" w:themeColor="text1"/>
          <w:sz w:val="22"/>
          <w:szCs w:val="22"/>
        </w:rPr>
        <w:t>Apelación</w:t>
      </w:r>
      <w:r w:rsidR="008F088B" w:rsidRPr="00534905">
        <w:rPr>
          <w:color w:val="000000" w:themeColor="text1"/>
          <w:sz w:val="22"/>
          <w:szCs w:val="22"/>
        </w:rPr>
        <w:t xml:space="preserve"> presentado por el abogado E</w:t>
      </w:r>
      <w:r w:rsidR="002F0829">
        <w:rPr>
          <w:color w:val="000000" w:themeColor="text1"/>
          <w:sz w:val="22"/>
          <w:szCs w:val="22"/>
        </w:rPr>
        <w:t>.R.F.</w:t>
      </w:r>
      <w:r w:rsidR="008F088B" w:rsidRPr="00534905">
        <w:rPr>
          <w:color w:val="000000" w:themeColor="text1"/>
          <w:sz w:val="22"/>
          <w:szCs w:val="22"/>
        </w:rPr>
        <w:t xml:space="preserve">, en el cual, </w:t>
      </w:r>
      <w:r w:rsidRPr="00534905">
        <w:rPr>
          <w:color w:val="000000" w:themeColor="text1"/>
          <w:sz w:val="22"/>
          <w:szCs w:val="22"/>
        </w:rPr>
        <w:t>é</w:t>
      </w:r>
      <w:r w:rsidR="008F088B" w:rsidRPr="00534905">
        <w:rPr>
          <w:color w:val="000000" w:themeColor="text1"/>
          <w:sz w:val="22"/>
          <w:szCs w:val="22"/>
        </w:rPr>
        <w:t xml:space="preserve">ste solicitaba la nulidad del </w:t>
      </w:r>
      <w:r w:rsidRPr="00534905">
        <w:rPr>
          <w:color w:val="000000" w:themeColor="text1"/>
          <w:sz w:val="22"/>
          <w:szCs w:val="22"/>
        </w:rPr>
        <w:t xml:space="preserve">Artículo </w:t>
      </w:r>
      <w:r w:rsidR="008F088B" w:rsidRPr="00534905">
        <w:rPr>
          <w:color w:val="000000" w:themeColor="text1"/>
          <w:sz w:val="22"/>
          <w:szCs w:val="22"/>
        </w:rPr>
        <w:t xml:space="preserve">7.1 de la </w:t>
      </w:r>
      <w:r w:rsidRPr="00534905">
        <w:rPr>
          <w:color w:val="000000" w:themeColor="text1"/>
          <w:sz w:val="22"/>
          <w:szCs w:val="22"/>
        </w:rPr>
        <w:t xml:space="preserve">Sesión </w:t>
      </w:r>
      <w:r w:rsidR="008F088B" w:rsidRPr="00534905">
        <w:rPr>
          <w:color w:val="000000" w:themeColor="text1"/>
          <w:sz w:val="22"/>
          <w:szCs w:val="22"/>
        </w:rPr>
        <w:t xml:space="preserve">Extraordinaria </w:t>
      </w:r>
      <w:r w:rsidR="0015196D" w:rsidRPr="00534905">
        <w:rPr>
          <w:color w:val="000000" w:themeColor="text1"/>
          <w:sz w:val="22"/>
          <w:szCs w:val="22"/>
        </w:rPr>
        <w:t>número</w:t>
      </w:r>
      <w:r w:rsidR="008F088B" w:rsidRPr="00534905">
        <w:rPr>
          <w:color w:val="000000" w:themeColor="text1"/>
          <w:sz w:val="22"/>
          <w:szCs w:val="22"/>
        </w:rPr>
        <w:t xml:space="preserve"> 02-2013 del 5 de agosto del 2013</w:t>
      </w:r>
      <w:r w:rsidRPr="00534905">
        <w:rPr>
          <w:color w:val="000000" w:themeColor="text1"/>
          <w:sz w:val="22"/>
          <w:szCs w:val="22"/>
        </w:rPr>
        <w:t xml:space="preserve">, en razón de que se había </w:t>
      </w:r>
      <w:r w:rsidR="008F088B" w:rsidRPr="00534905">
        <w:rPr>
          <w:color w:val="000000" w:themeColor="text1"/>
          <w:sz w:val="22"/>
          <w:szCs w:val="22"/>
        </w:rPr>
        <w:t xml:space="preserve">rechazado la revocatoria conocida de previo en el </w:t>
      </w:r>
      <w:r w:rsidRPr="00534905">
        <w:rPr>
          <w:color w:val="000000" w:themeColor="text1"/>
          <w:sz w:val="22"/>
          <w:szCs w:val="22"/>
        </w:rPr>
        <w:t xml:space="preserve">Acuerdo </w:t>
      </w:r>
      <w:r w:rsidR="008F088B" w:rsidRPr="00534905">
        <w:rPr>
          <w:color w:val="000000" w:themeColor="text1"/>
          <w:sz w:val="22"/>
          <w:szCs w:val="22"/>
        </w:rPr>
        <w:t xml:space="preserve">7.6 de la </w:t>
      </w:r>
      <w:r w:rsidRPr="00534905">
        <w:rPr>
          <w:color w:val="000000" w:themeColor="text1"/>
          <w:sz w:val="22"/>
          <w:szCs w:val="22"/>
        </w:rPr>
        <w:t xml:space="preserve">Sesión Ordinaria </w:t>
      </w:r>
      <w:r w:rsidR="008F088B" w:rsidRPr="00534905">
        <w:rPr>
          <w:color w:val="000000" w:themeColor="text1"/>
          <w:sz w:val="22"/>
          <w:szCs w:val="22"/>
        </w:rPr>
        <w:t>14-2015 del 18 de marzo 2015.</w:t>
      </w:r>
    </w:p>
    <w:p w:rsidR="007843BF" w:rsidRPr="00534905" w:rsidRDefault="007843BF" w:rsidP="007843BF">
      <w:pPr>
        <w:kinsoku w:val="0"/>
        <w:overflowPunct w:val="0"/>
        <w:jc w:val="both"/>
        <w:textAlignment w:val="baseline"/>
        <w:rPr>
          <w:color w:val="000000" w:themeColor="text1"/>
          <w:sz w:val="22"/>
          <w:szCs w:val="22"/>
        </w:rPr>
      </w:pPr>
    </w:p>
    <w:p w:rsidR="008F088B" w:rsidRPr="00534905" w:rsidRDefault="007843BF" w:rsidP="00975DEF">
      <w:pPr>
        <w:pStyle w:val="Prrafodelista"/>
        <w:numPr>
          <w:ilvl w:val="0"/>
          <w:numId w:val="33"/>
        </w:numPr>
        <w:kinsoku w:val="0"/>
        <w:overflowPunct w:val="0"/>
        <w:jc w:val="both"/>
        <w:textAlignment w:val="baseline"/>
        <w:rPr>
          <w:color w:val="000000" w:themeColor="text1"/>
          <w:sz w:val="22"/>
          <w:szCs w:val="22"/>
        </w:rPr>
      </w:pPr>
      <w:r w:rsidRPr="00534905">
        <w:rPr>
          <w:color w:val="000000" w:themeColor="text1"/>
          <w:sz w:val="22"/>
          <w:szCs w:val="22"/>
        </w:rPr>
        <w:t xml:space="preserve">Alega que </w:t>
      </w:r>
      <w:r w:rsidR="008F088B" w:rsidRPr="00534905">
        <w:rPr>
          <w:color w:val="000000" w:themeColor="text1"/>
          <w:sz w:val="22"/>
          <w:szCs w:val="22"/>
        </w:rPr>
        <w:t>seg</w:t>
      </w:r>
      <w:r w:rsidRPr="00534905">
        <w:rPr>
          <w:color w:val="000000" w:themeColor="text1"/>
          <w:sz w:val="22"/>
          <w:szCs w:val="22"/>
        </w:rPr>
        <w:t xml:space="preserve">ún la </w:t>
      </w:r>
      <w:r w:rsidR="008F088B" w:rsidRPr="00534905">
        <w:rPr>
          <w:color w:val="000000" w:themeColor="text1"/>
          <w:sz w:val="22"/>
          <w:szCs w:val="22"/>
        </w:rPr>
        <w:t>resoluci</w:t>
      </w:r>
      <w:r w:rsidRPr="00534905">
        <w:rPr>
          <w:color w:val="000000" w:themeColor="text1"/>
          <w:sz w:val="22"/>
          <w:szCs w:val="22"/>
        </w:rPr>
        <w:t>ó</w:t>
      </w:r>
      <w:r w:rsidR="008F088B" w:rsidRPr="00534905">
        <w:rPr>
          <w:color w:val="000000" w:themeColor="text1"/>
          <w:sz w:val="22"/>
          <w:szCs w:val="22"/>
        </w:rPr>
        <w:t>n N° TAT -2898-2016 de las once horas del 21</w:t>
      </w:r>
      <w:r w:rsidR="00BE2889" w:rsidRPr="00534905">
        <w:rPr>
          <w:color w:val="000000" w:themeColor="text1"/>
          <w:sz w:val="22"/>
          <w:szCs w:val="22"/>
        </w:rPr>
        <w:t xml:space="preserve"> (sic) </w:t>
      </w:r>
      <w:r w:rsidR="008F088B" w:rsidRPr="00534905">
        <w:rPr>
          <w:color w:val="000000" w:themeColor="text1"/>
          <w:sz w:val="22"/>
          <w:szCs w:val="22"/>
        </w:rPr>
        <w:t>de enero del 2017</w:t>
      </w:r>
      <w:r w:rsidRPr="00534905">
        <w:rPr>
          <w:color w:val="000000" w:themeColor="text1"/>
          <w:sz w:val="22"/>
          <w:szCs w:val="22"/>
        </w:rPr>
        <w:t xml:space="preserve"> (sic)</w:t>
      </w:r>
      <w:r w:rsidR="008F088B" w:rsidRPr="00534905">
        <w:rPr>
          <w:color w:val="000000" w:themeColor="text1"/>
          <w:sz w:val="22"/>
          <w:szCs w:val="22"/>
        </w:rPr>
        <w:t xml:space="preserve">, el Tribunal </w:t>
      </w:r>
      <w:r w:rsidRPr="00534905">
        <w:rPr>
          <w:color w:val="000000" w:themeColor="text1"/>
          <w:sz w:val="22"/>
          <w:szCs w:val="22"/>
        </w:rPr>
        <w:t xml:space="preserve">Administrativo </w:t>
      </w:r>
      <w:r w:rsidR="008F088B" w:rsidRPr="00534905">
        <w:rPr>
          <w:color w:val="000000" w:themeColor="text1"/>
          <w:sz w:val="22"/>
          <w:szCs w:val="22"/>
        </w:rPr>
        <w:t xml:space="preserve">de Transporte </w:t>
      </w:r>
      <w:r w:rsidRPr="00534905">
        <w:rPr>
          <w:color w:val="000000" w:themeColor="text1"/>
          <w:sz w:val="22"/>
          <w:szCs w:val="22"/>
        </w:rPr>
        <w:t>acogió</w:t>
      </w:r>
      <w:r w:rsidR="008F088B" w:rsidRPr="00534905">
        <w:rPr>
          <w:color w:val="000000" w:themeColor="text1"/>
          <w:sz w:val="22"/>
          <w:szCs w:val="22"/>
        </w:rPr>
        <w:t xml:space="preserve"> y </w:t>
      </w:r>
      <w:r w:rsidRPr="00534905">
        <w:rPr>
          <w:color w:val="000000" w:themeColor="text1"/>
          <w:sz w:val="22"/>
          <w:szCs w:val="22"/>
        </w:rPr>
        <w:t>resolvió</w:t>
      </w:r>
      <w:r w:rsidR="008F088B" w:rsidRPr="00534905">
        <w:rPr>
          <w:color w:val="000000" w:themeColor="text1"/>
          <w:sz w:val="22"/>
          <w:szCs w:val="22"/>
        </w:rPr>
        <w:t xml:space="preserve"> el Recurso de </w:t>
      </w:r>
      <w:r w:rsidRPr="00534905">
        <w:rPr>
          <w:color w:val="000000" w:themeColor="text1"/>
          <w:sz w:val="22"/>
          <w:szCs w:val="22"/>
        </w:rPr>
        <w:t>Apelación</w:t>
      </w:r>
      <w:r w:rsidR="008F088B" w:rsidRPr="00534905">
        <w:rPr>
          <w:color w:val="000000" w:themeColor="text1"/>
          <w:sz w:val="22"/>
          <w:szCs w:val="22"/>
        </w:rPr>
        <w:t xml:space="preserve"> interpuesto por el D</w:t>
      </w:r>
      <w:r w:rsidR="002F0829">
        <w:rPr>
          <w:color w:val="000000" w:themeColor="text1"/>
          <w:sz w:val="22"/>
          <w:szCs w:val="22"/>
        </w:rPr>
        <w:t>.R.F.</w:t>
      </w:r>
      <w:r w:rsidR="008F088B" w:rsidRPr="00534905">
        <w:rPr>
          <w:color w:val="000000" w:themeColor="text1"/>
          <w:sz w:val="22"/>
          <w:szCs w:val="22"/>
        </w:rPr>
        <w:t>, siendo que con ello anul</w:t>
      </w:r>
      <w:r w:rsidRPr="00534905">
        <w:rPr>
          <w:color w:val="000000" w:themeColor="text1"/>
          <w:sz w:val="22"/>
          <w:szCs w:val="22"/>
        </w:rPr>
        <w:t>ó</w:t>
      </w:r>
      <w:r w:rsidR="008F088B" w:rsidRPr="00534905">
        <w:rPr>
          <w:color w:val="000000" w:themeColor="text1"/>
          <w:sz w:val="22"/>
          <w:szCs w:val="22"/>
        </w:rPr>
        <w:t xml:space="preserve"> dicho </w:t>
      </w:r>
      <w:r w:rsidRPr="00534905">
        <w:rPr>
          <w:color w:val="000000" w:themeColor="text1"/>
          <w:sz w:val="22"/>
          <w:szCs w:val="22"/>
        </w:rPr>
        <w:t>artículo</w:t>
      </w:r>
      <w:r w:rsidR="008F088B" w:rsidRPr="00534905">
        <w:rPr>
          <w:color w:val="000000" w:themeColor="text1"/>
          <w:sz w:val="22"/>
          <w:szCs w:val="22"/>
        </w:rPr>
        <w:t xml:space="preserve"> y con ello la </w:t>
      </w:r>
      <w:r w:rsidRPr="00534905">
        <w:rPr>
          <w:color w:val="000000" w:themeColor="text1"/>
          <w:sz w:val="22"/>
          <w:szCs w:val="22"/>
        </w:rPr>
        <w:t>adjudicación</w:t>
      </w:r>
      <w:r w:rsidR="008F088B" w:rsidRPr="00534905">
        <w:rPr>
          <w:color w:val="000000" w:themeColor="text1"/>
          <w:sz w:val="22"/>
          <w:szCs w:val="22"/>
        </w:rPr>
        <w:t xml:space="preserve"> a 4 de los concesionarios de la </w:t>
      </w:r>
      <w:r w:rsidRPr="00534905">
        <w:rPr>
          <w:color w:val="000000" w:themeColor="text1"/>
          <w:sz w:val="22"/>
          <w:szCs w:val="22"/>
        </w:rPr>
        <w:t>licitación</w:t>
      </w:r>
      <w:r w:rsidR="008F088B" w:rsidRPr="00534905">
        <w:rPr>
          <w:color w:val="000000" w:themeColor="text1"/>
          <w:sz w:val="22"/>
          <w:szCs w:val="22"/>
        </w:rPr>
        <w:t xml:space="preserve"> de taxis, de la Base de </w:t>
      </w:r>
      <w:r w:rsidRPr="00534905">
        <w:rPr>
          <w:color w:val="000000" w:themeColor="text1"/>
          <w:sz w:val="22"/>
          <w:szCs w:val="22"/>
        </w:rPr>
        <w:t xml:space="preserve">Operación </w:t>
      </w:r>
      <w:r w:rsidR="008F088B" w:rsidRPr="00534905">
        <w:rPr>
          <w:color w:val="000000" w:themeColor="text1"/>
          <w:sz w:val="22"/>
          <w:szCs w:val="22"/>
        </w:rPr>
        <w:t>del Aeropuerto Internacional Juan Santamar</w:t>
      </w:r>
      <w:r w:rsidRPr="00534905">
        <w:rPr>
          <w:color w:val="000000" w:themeColor="text1"/>
          <w:sz w:val="22"/>
          <w:szCs w:val="22"/>
        </w:rPr>
        <w:t>í</w:t>
      </w:r>
      <w:r w:rsidR="008F088B" w:rsidRPr="00534905">
        <w:rPr>
          <w:color w:val="000000" w:themeColor="text1"/>
          <w:sz w:val="22"/>
          <w:szCs w:val="22"/>
        </w:rPr>
        <w:t>a.</w:t>
      </w:r>
    </w:p>
    <w:p w:rsidR="008F088B" w:rsidRPr="00534905" w:rsidRDefault="008F088B" w:rsidP="007843BF">
      <w:pPr>
        <w:kinsoku w:val="0"/>
        <w:overflowPunct w:val="0"/>
        <w:jc w:val="both"/>
        <w:textAlignment w:val="baseline"/>
        <w:rPr>
          <w:color w:val="000000" w:themeColor="text1"/>
          <w:sz w:val="22"/>
          <w:szCs w:val="22"/>
        </w:rPr>
      </w:pPr>
    </w:p>
    <w:p w:rsidR="00ED3FD6" w:rsidRPr="00534905" w:rsidRDefault="007843BF" w:rsidP="007843BF">
      <w:pPr>
        <w:pStyle w:val="Prrafodelista"/>
        <w:numPr>
          <w:ilvl w:val="0"/>
          <w:numId w:val="33"/>
        </w:numPr>
        <w:kinsoku w:val="0"/>
        <w:overflowPunct w:val="0"/>
        <w:jc w:val="both"/>
        <w:textAlignment w:val="baseline"/>
        <w:rPr>
          <w:color w:val="000000" w:themeColor="text1"/>
          <w:sz w:val="22"/>
          <w:szCs w:val="22"/>
        </w:rPr>
      </w:pPr>
      <w:r w:rsidRPr="00534905">
        <w:rPr>
          <w:color w:val="000000" w:themeColor="text1"/>
          <w:sz w:val="22"/>
          <w:szCs w:val="22"/>
        </w:rPr>
        <w:t xml:space="preserve">Indica que la </w:t>
      </w:r>
      <w:r w:rsidR="008F088B" w:rsidRPr="00534905">
        <w:rPr>
          <w:color w:val="000000" w:themeColor="text1"/>
          <w:sz w:val="22"/>
          <w:szCs w:val="22"/>
        </w:rPr>
        <w:t xml:space="preserve">declaratoria de nulidad cobra importancia en el entendido de las personas respecto de las cuales se </w:t>
      </w:r>
      <w:r w:rsidRPr="00534905">
        <w:rPr>
          <w:color w:val="000000" w:themeColor="text1"/>
          <w:sz w:val="22"/>
          <w:szCs w:val="22"/>
        </w:rPr>
        <w:t>había</w:t>
      </w:r>
      <w:r w:rsidR="008F088B" w:rsidRPr="00534905">
        <w:rPr>
          <w:color w:val="000000" w:themeColor="text1"/>
          <w:sz w:val="22"/>
          <w:szCs w:val="22"/>
        </w:rPr>
        <w:t xml:space="preserve"> declarado, se encuentran actualmente en </w:t>
      </w:r>
      <w:r w:rsidRPr="00534905">
        <w:rPr>
          <w:color w:val="000000" w:themeColor="text1"/>
          <w:sz w:val="22"/>
          <w:szCs w:val="22"/>
        </w:rPr>
        <w:t>condición</w:t>
      </w:r>
      <w:r w:rsidR="008F088B" w:rsidRPr="00534905">
        <w:rPr>
          <w:color w:val="000000" w:themeColor="text1"/>
          <w:sz w:val="22"/>
          <w:szCs w:val="22"/>
        </w:rPr>
        <w:t xml:space="preserve"> de concesionarios de dicha </w:t>
      </w:r>
      <w:r w:rsidRPr="00534905">
        <w:rPr>
          <w:color w:val="000000" w:themeColor="text1"/>
          <w:sz w:val="22"/>
          <w:szCs w:val="22"/>
        </w:rPr>
        <w:t>licitación</w:t>
      </w:r>
      <w:r w:rsidR="008F088B" w:rsidRPr="00534905">
        <w:rPr>
          <w:color w:val="000000" w:themeColor="text1"/>
          <w:sz w:val="22"/>
          <w:szCs w:val="22"/>
        </w:rPr>
        <w:t xml:space="preserve">, e incluso laborando en el ofrecimiento del servicio de transporte </w:t>
      </w:r>
      <w:r w:rsidRPr="00534905">
        <w:rPr>
          <w:color w:val="000000" w:themeColor="text1"/>
          <w:sz w:val="22"/>
          <w:szCs w:val="22"/>
        </w:rPr>
        <w:t>público</w:t>
      </w:r>
      <w:r w:rsidR="008F088B" w:rsidRPr="00534905">
        <w:rPr>
          <w:color w:val="000000" w:themeColor="text1"/>
          <w:sz w:val="22"/>
          <w:szCs w:val="22"/>
        </w:rPr>
        <w:t xml:space="preserve">. Sobre dicha </w:t>
      </w:r>
      <w:r w:rsidRPr="00534905">
        <w:rPr>
          <w:color w:val="000000" w:themeColor="text1"/>
          <w:sz w:val="22"/>
          <w:szCs w:val="22"/>
        </w:rPr>
        <w:t>información</w:t>
      </w:r>
      <w:r w:rsidR="008F088B" w:rsidRPr="00534905">
        <w:rPr>
          <w:color w:val="000000" w:themeColor="text1"/>
          <w:sz w:val="22"/>
          <w:szCs w:val="22"/>
        </w:rPr>
        <w:t xml:space="preserve"> se </w:t>
      </w:r>
      <w:r w:rsidRPr="00534905">
        <w:rPr>
          <w:color w:val="000000" w:themeColor="text1"/>
          <w:sz w:val="22"/>
          <w:szCs w:val="22"/>
        </w:rPr>
        <w:t>solicitó</w:t>
      </w:r>
      <w:r w:rsidR="008F088B" w:rsidRPr="00534905">
        <w:rPr>
          <w:color w:val="000000" w:themeColor="text1"/>
          <w:sz w:val="22"/>
          <w:szCs w:val="22"/>
        </w:rPr>
        <w:t xml:space="preserve"> desde hace varios meses al CTP la lista de concesionarios formalizados y en </w:t>
      </w:r>
      <w:r w:rsidRPr="00534905">
        <w:rPr>
          <w:color w:val="000000" w:themeColor="text1"/>
          <w:sz w:val="22"/>
          <w:szCs w:val="22"/>
        </w:rPr>
        <w:t>función</w:t>
      </w:r>
      <w:r w:rsidR="008F088B" w:rsidRPr="00534905">
        <w:rPr>
          <w:color w:val="000000" w:themeColor="text1"/>
          <w:sz w:val="22"/>
          <w:szCs w:val="22"/>
        </w:rPr>
        <w:t xml:space="preserve">, con </w:t>
      </w:r>
      <w:r w:rsidRPr="00534905">
        <w:rPr>
          <w:color w:val="000000" w:themeColor="text1"/>
          <w:sz w:val="22"/>
          <w:szCs w:val="22"/>
        </w:rPr>
        <w:t>ánimo</w:t>
      </w:r>
      <w:r w:rsidR="008F088B" w:rsidRPr="00534905">
        <w:rPr>
          <w:color w:val="000000" w:themeColor="text1"/>
          <w:sz w:val="22"/>
          <w:szCs w:val="22"/>
        </w:rPr>
        <w:t xml:space="preserve"> de corroborar la </w:t>
      </w:r>
      <w:r w:rsidRPr="00534905">
        <w:rPr>
          <w:color w:val="000000" w:themeColor="text1"/>
          <w:sz w:val="22"/>
          <w:szCs w:val="22"/>
        </w:rPr>
        <w:t>información</w:t>
      </w:r>
      <w:r w:rsidR="008F088B" w:rsidRPr="00534905">
        <w:rPr>
          <w:color w:val="000000" w:themeColor="text1"/>
          <w:sz w:val="22"/>
          <w:szCs w:val="22"/>
        </w:rPr>
        <w:t xml:space="preserve"> descrita, y para este momento se encuentra dicho </w:t>
      </w:r>
      <w:r w:rsidRPr="00534905">
        <w:rPr>
          <w:color w:val="000000" w:themeColor="text1"/>
          <w:sz w:val="22"/>
          <w:szCs w:val="22"/>
        </w:rPr>
        <w:t>órgano</w:t>
      </w:r>
      <w:r w:rsidR="008F088B" w:rsidRPr="00534905">
        <w:rPr>
          <w:color w:val="000000" w:themeColor="text1"/>
          <w:sz w:val="22"/>
          <w:szCs w:val="22"/>
        </w:rPr>
        <w:t xml:space="preserve"> en mora por cuanto no ha facilitado </w:t>
      </w:r>
      <w:r w:rsidRPr="00534905">
        <w:rPr>
          <w:color w:val="000000" w:themeColor="text1"/>
          <w:sz w:val="22"/>
          <w:szCs w:val="22"/>
        </w:rPr>
        <w:t>información</w:t>
      </w:r>
      <w:r w:rsidR="008F088B" w:rsidRPr="00534905">
        <w:rPr>
          <w:color w:val="000000" w:themeColor="text1"/>
          <w:sz w:val="22"/>
          <w:szCs w:val="22"/>
        </w:rPr>
        <w:t>.</w:t>
      </w:r>
    </w:p>
    <w:p w:rsidR="00ED3FD6" w:rsidRPr="00534905" w:rsidRDefault="00ED3FD6" w:rsidP="00ED3FD6">
      <w:pPr>
        <w:pStyle w:val="Prrafodelista"/>
        <w:rPr>
          <w:color w:val="000000" w:themeColor="text1"/>
          <w:sz w:val="22"/>
          <w:szCs w:val="22"/>
        </w:rPr>
      </w:pPr>
    </w:p>
    <w:p w:rsidR="00ED3FD6" w:rsidRPr="00534905" w:rsidRDefault="00ED3FD6" w:rsidP="007843BF">
      <w:pPr>
        <w:pStyle w:val="Prrafodelista"/>
        <w:numPr>
          <w:ilvl w:val="0"/>
          <w:numId w:val="33"/>
        </w:numPr>
        <w:kinsoku w:val="0"/>
        <w:overflowPunct w:val="0"/>
        <w:jc w:val="both"/>
        <w:textAlignment w:val="baseline"/>
        <w:rPr>
          <w:color w:val="000000" w:themeColor="text1"/>
          <w:sz w:val="22"/>
          <w:szCs w:val="22"/>
        </w:rPr>
      </w:pPr>
      <w:r w:rsidRPr="00534905">
        <w:rPr>
          <w:color w:val="000000" w:themeColor="text1"/>
          <w:sz w:val="22"/>
          <w:szCs w:val="22"/>
        </w:rPr>
        <w:t>Alega que e</w:t>
      </w:r>
      <w:r w:rsidR="008F088B" w:rsidRPr="00534905">
        <w:rPr>
          <w:color w:val="000000" w:themeColor="text1"/>
          <w:sz w:val="22"/>
          <w:szCs w:val="22"/>
        </w:rPr>
        <w:t xml:space="preserve">n consonancia con el </w:t>
      </w:r>
      <w:r w:rsidR="007843BF" w:rsidRPr="00534905">
        <w:rPr>
          <w:color w:val="000000" w:themeColor="text1"/>
          <w:sz w:val="22"/>
          <w:szCs w:val="22"/>
        </w:rPr>
        <w:t>artículo</w:t>
      </w:r>
      <w:r w:rsidR="008F088B" w:rsidRPr="00534905">
        <w:rPr>
          <w:color w:val="000000" w:themeColor="text1"/>
          <w:sz w:val="22"/>
          <w:szCs w:val="22"/>
        </w:rPr>
        <w:t xml:space="preserve"> 172 de la Ley General de la </w:t>
      </w:r>
      <w:r w:rsidR="007843BF" w:rsidRPr="00534905">
        <w:rPr>
          <w:color w:val="000000" w:themeColor="text1"/>
          <w:sz w:val="22"/>
          <w:szCs w:val="22"/>
        </w:rPr>
        <w:t>Administración</w:t>
      </w:r>
      <w:r w:rsidR="008F088B" w:rsidRPr="00534905">
        <w:rPr>
          <w:color w:val="000000" w:themeColor="text1"/>
          <w:sz w:val="22"/>
          <w:szCs w:val="22"/>
        </w:rPr>
        <w:t xml:space="preserve"> </w:t>
      </w:r>
      <w:r w:rsidR="007843BF" w:rsidRPr="00534905">
        <w:rPr>
          <w:color w:val="000000" w:themeColor="text1"/>
          <w:sz w:val="22"/>
          <w:szCs w:val="22"/>
        </w:rPr>
        <w:t>Pública</w:t>
      </w:r>
      <w:r w:rsidR="008F088B" w:rsidRPr="00534905">
        <w:rPr>
          <w:color w:val="000000" w:themeColor="text1"/>
          <w:sz w:val="22"/>
          <w:szCs w:val="22"/>
        </w:rPr>
        <w:t xml:space="preserve">, </w:t>
      </w:r>
      <w:r w:rsidRPr="00534905">
        <w:rPr>
          <w:color w:val="000000" w:themeColor="text1"/>
          <w:sz w:val="22"/>
          <w:szCs w:val="22"/>
        </w:rPr>
        <w:t>es</w:t>
      </w:r>
      <w:r w:rsidR="008F088B" w:rsidRPr="00534905">
        <w:rPr>
          <w:color w:val="000000" w:themeColor="text1"/>
          <w:sz w:val="22"/>
          <w:szCs w:val="22"/>
        </w:rPr>
        <w:t xml:space="preserve"> imposible la </w:t>
      </w:r>
      <w:r w:rsidR="007843BF" w:rsidRPr="00534905">
        <w:rPr>
          <w:color w:val="000000" w:themeColor="text1"/>
          <w:sz w:val="22"/>
          <w:szCs w:val="22"/>
        </w:rPr>
        <w:t>convalidación</w:t>
      </w:r>
      <w:r w:rsidR="008F088B" w:rsidRPr="00534905">
        <w:rPr>
          <w:color w:val="000000" w:themeColor="text1"/>
          <w:sz w:val="22"/>
          <w:szCs w:val="22"/>
        </w:rPr>
        <w:t xml:space="preserve"> o el saneamiento, por el paso del tiempo o por </w:t>
      </w:r>
      <w:r w:rsidR="007843BF" w:rsidRPr="00534905">
        <w:rPr>
          <w:color w:val="000000" w:themeColor="text1"/>
          <w:sz w:val="22"/>
          <w:szCs w:val="22"/>
        </w:rPr>
        <w:t>vías</w:t>
      </w:r>
      <w:r w:rsidR="008F088B" w:rsidRPr="00534905">
        <w:rPr>
          <w:color w:val="000000" w:themeColor="text1"/>
          <w:sz w:val="22"/>
          <w:szCs w:val="22"/>
        </w:rPr>
        <w:t xml:space="preserve"> establecidas al efecto, </w:t>
      </w:r>
      <w:r w:rsidRPr="00534905">
        <w:rPr>
          <w:color w:val="000000" w:themeColor="text1"/>
          <w:sz w:val="22"/>
          <w:szCs w:val="22"/>
        </w:rPr>
        <w:t xml:space="preserve">y </w:t>
      </w:r>
      <w:r w:rsidR="008F088B" w:rsidRPr="00534905">
        <w:rPr>
          <w:color w:val="000000" w:themeColor="text1"/>
          <w:sz w:val="22"/>
          <w:szCs w:val="22"/>
        </w:rPr>
        <w:t>estima que el proceso licitatorio se encuen</w:t>
      </w:r>
      <w:r w:rsidR="007843BF" w:rsidRPr="00534905">
        <w:rPr>
          <w:color w:val="000000" w:themeColor="text1"/>
          <w:sz w:val="22"/>
          <w:szCs w:val="22"/>
        </w:rPr>
        <w:t>tra</w:t>
      </w:r>
      <w:r w:rsidR="008F088B" w:rsidRPr="00534905">
        <w:rPr>
          <w:color w:val="000000" w:themeColor="text1"/>
          <w:sz w:val="22"/>
          <w:szCs w:val="22"/>
        </w:rPr>
        <w:t xml:space="preserve"> permeado en su totalidad de vicios de nulidad absoluta, como lo es la </w:t>
      </w:r>
      <w:r w:rsidR="007843BF" w:rsidRPr="00534905">
        <w:rPr>
          <w:color w:val="000000" w:themeColor="text1"/>
          <w:sz w:val="22"/>
          <w:szCs w:val="22"/>
        </w:rPr>
        <w:t>formalización</w:t>
      </w:r>
      <w:r w:rsidR="008F088B" w:rsidRPr="00534905">
        <w:rPr>
          <w:color w:val="000000" w:themeColor="text1"/>
          <w:sz w:val="22"/>
          <w:szCs w:val="22"/>
        </w:rPr>
        <w:t xml:space="preserve"> de 4 concesiones sobre las cuales se </w:t>
      </w:r>
      <w:r w:rsidR="00975DEF" w:rsidRPr="00534905">
        <w:rPr>
          <w:color w:val="000000" w:themeColor="text1"/>
          <w:sz w:val="22"/>
          <w:szCs w:val="22"/>
        </w:rPr>
        <w:t>había</w:t>
      </w:r>
      <w:r w:rsidR="008F088B" w:rsidRPr="00534905">
        <w:rPr>
          <w:color w:val="000000" w:themeColor="text1"/>
          <w:sz w:val="22"/>
          <w:szCs w:val="22"/>
        </w:rPr>
        <w:t xml:space="preserve"> declarado una nulidad absoluta por parte del TAT.</w:t>
      </w:r>
    </w:p>
    <w:p w:rsidR="00ED3FD6" w:rsidRPr="00534905" w:rsidRDefault="00ED3FD6" w:rsidP="00ED3FD6">
      <w:pPr>
        <w:pStyle w:val="Prrafodelista"/>
        <w:rPr>
          <w:color w:val="000000" w:themeColor="text1"/>
          <w:sz w:val="22"/>
          <w:szCs w:val="22"/>
        </w:rPr>
      </w:pPr>
    </w:p>
    <w:p w:rsidR="00ED3FD6" w:rsidRPr="00534905" w:rsidRDefault="00ED3FD6" w:rsidP="007843BF">
      <w:pPr>
        <w:pStyle w:val="Prrafodelista"/>
        <w:numPr>
          <w:ilvl w:val="0"/>
          <w:numId w:val="33"/>
        </w:numPr>
        <w:kinsoku w:val="0"/>
        <w:overflowPunct w:val="0"/>
        <w:contextualSpacing w:val="0"/>
        <w:jc w:val="both"/>
        <w:textAlignment w:val="baseline"/>
        <w:rPr>
          <w:color w:val="000000" w:themeColor="text1"/>
          <w:sz w:val="22"/>
          <w:szCs w:val="22"/>
        </w:rPr>
      </w:pPr>
      <w:r w:rsidRPr="00534905">
        <w:rPr>
          <w:color w:val="000000" w:themeColor="text1"/>
          <w:sz w:val="22"/>
          <w:szCs w:val="22"/>
        </w:rPr>
        <w:t xml:space="preserve">Refiere que la actual </w:t>
      </w:r>
      <w:r w:rsidR="008F088B" w:rsidRPr="00534905">
        <w:rPr>
          <w:color w:val="000000" w:themeColor="text1"/>
          <w:sz w:val="22"/>
          <w:szCs w:val="22"/>
        </w:rPr>
        <w:t>Junta Directiva no es la responsable de todas la</w:t>
      </w:r>
      <w:r w:rsidR="00975DEF" w:rsidRPr="00534905">
        <w:rPr>
          <w:color w:val="000000" w:themeColor="text1"/>
          <w:sz w:val="22"/>
          <w:szCs w:val="22"/>
        </w:rPr>
        <w:t>s</w:t>
      </w:r>
      <w:r w:rsidR="008F088B" w:rsidRPr="00534905">
        <w:rPr>
          <w:color w:val="000000" w:themeColor="text1"/>
          <w:sz w:val="22"/>
          <w:szCs w:val="22"/>
        </w:rPr>
        <w:t xml:space="preserve"> </w:t>
      </w:r>
      <w:r w:rsidR="00975DEF" w:rsidRPr="00534905">
        <w:rPr>
          <w:color w:val="000000" w:themeColor="text1"/>
          <w:sz w:val="22"/>
          <w:szCs w:val="22"/>
        </w:rPr>
        <w:t>anomalías</w:t>
      </w:r>
      <w:r w:rsidR="008F088B" w:rsidRPr="00534905">
        <w:rPr>
          <w:color w:val="000000" w:themeColor="text1"/>
          <w:sz w:val="22"/>
          <w:szCs w:val="22"/>
        </w:rPr>
        <w:t xml:space="preserve"> ocurridas y los vicios de ilegalidad en que se han incurrido </w:t>
      </w:r>
      <w:r w:rsidRPr="00534905">
        <w:rPr>
          <w:color w:val="000000" w:themeColor="text1"/>
          <w:sz w:val="22"/>
          <w:szCs w:val="22"/>
        </w:rPr>
        <w:t xml:space="preserve">en el </w:t>
      </w:r>
      <w:r w:rsidR="008F088B" w:rsidRPr="00534905">
        <w:rPr>
          <w:color w:val="000000" w:themeColor="text1"/>
          <w:sz w:val="22"/>
          <w:szCs w:val="22"/>
        </w:rPr>
        <w:t xml:space="preserve">proceso, por ello que se solicita la </w:t>
      </w:r>
      <w:r w:rsidR="00975DEF" w:rsidRPr="00534905">
        <w:rPr>
          <w:color w:val="000000" w:themeColor="text1"/>
          <w:sz w:val="22"/>
          <w:szCs w:val="22"/>
        </w:rPr>
        <w:t>ejecución</w:t>
      </w:r>
      <w:r w:rsidR="008F088B" w:rsidRPr="00534905">
        <w:rPr>
          <w:color w:val="000000" w:themeColor="text1"/>
          <w:sz w:val="22"/>
          <w:szCs w:val="22"/>
        </w:rPr>
        <w:t xml:space="preserve"> en la brevedad posible de la </w:t>
      </w:r>
      <w:r w:rsidR="00975DEF" w:rsidRPr="00534905">
        <w:rPr>
          <w:color w:val="000000" w:themeColor="text1"/>
          <w:sz w:val="22"/>
          <w:szCs w:val="22"/>
        </w:rPr>
        <w:t>resolución</w:t>
      </w:r>
      <w:r w:rsidR="008F088B" w:rsidRPr="00534905">
        <w:rPr>
          <w:color w:val="000000" w:themeColor="text1"/>
          <w:sz w:val="22"/>
          <w:szCs w:val="22"/>
        </w:rPr>
        <w:t xml:space="preserve"> del TAT supra citada, interpuesta por el D</w:t>
      </w:r>
      <w:r w:rsidR="002F0829">
        <w:rPr>
          <w:color w:val="000000" w:themeColor="text1"/>
          <w:sz w:val="22"/>
          <w:szCs w:val="22"/>
        </w:rPr>
        <w:t>.R.F.</w:t>
      </w:r>
      <w:r w:rsidR="008F088B" w:rsidRPr="00534905">
        <w:rPr>
          <w:color w:val="000000" w:themeColor="text1"/>
          <w:sz w:val="22"/>
          <w:szCs w:val="22"/>
        </w:rPr>
        <w:t xml:space="preserve">, en la cual como ya se dijo, se declaran vicios de nulidad absoluta en </w:t>
      </w:r>
      <w:r w:rsidR="00975DEF" w:rsidRPr="00534905">
        <w:rPr>
          <w:color w:val="000000" w:themeColor="text1"/>
          <w:sz w:val="22"/>
          <w:szCs w:val="22"/>
        </w:rPr>
        <w:t>relación</w:t>
      </w:r>
      <w:r w:rsidR="008F088B" w:rsidRPr="00534905">
        <w:rPr>
          <w:color w:val="000000" w:themeColor="text1"/>
          <w:sz w:val="22"/>
          <w:szCs w:val="22"/>
        </w:rPr>
        <w:t xml:space="preserve"> con la </w:t>
      </w:r>
      <w:r w:rsidR="00975DEF" w:rsidRPr="00534905">
        <w:rPr>
          <w:color w:val="000000" w:themeColor="text1"/>
          <w:sz w:val="22"/>
          <w:szCs w:val="22"/>
        </w:rPr>
        <w:t>adjudicación</w:t>
      </w:r>
      <w:r w:rsidR="008F088B" w:rsidRPr="00534905">
        <w:rPr>
          <w:color w:val="000000" w:themeColor="text1"/>
          <w:sz w:val="22"/>
          <w:szCs w:val="22"/>
        </w:rPr>
        <w:t xml:space="preserve"> efectuada mediante </w:t>
      </w:r>
      <w:r w:rsidR="00975DEF" w:rsidRPr="00534905">
        <w:rPr>
          <w:color w:val="000000" w:themeColor="text1"/>
          <w:sz w:val="22"/>
          <w:szCs w:val="22"/>
        </w:rPr>
        <w:t>artículo</w:t>
      </w:r>
      <w:r w:rsidR="008F088B" w:rsidRPr="00534905">
        <w:rPr>
          <w:color w:val="000000" w:themeColor="text1"/>
          <w:sz w:val="22"/>
          <w:szCs w:val="22"/>
        </w:rPr>
        <w:t xml:space="preserve"> 7.1 de la </w:t>
      </w:r>
      <w:r w:rsidR="00975DEF" w:rsidRPr="00534905">
        <w:rPr>
          <w:color w:val="000000" w:themeColor="text1"/>
          <w:sz w:val="22"/>
          <w:szCs w:val="22"/>
        </w:rPr>
        <w:t>sesión</w:t>
      </w:r>
      <w:r w:rsidR="008F088B" w:rsidRPr="00534905">
        <w:rPr>
          <w:color w:val="000000" w:themeColor="text1"/>
          <w:sz w:val="22"/>
          <w:szCs w:val="22"/>
        </w:rPr>
        <w:t xml:space="preserve"> Extraordinaria </w:t>
      </w:r>
      <w:r w:rsidR="00975DEF" w:rsidRPr="00534905">
        <w:rPr>
          <w:color w:val="000000" w:themeColor="text1"/>
          <w:sz w:val="22"/>
          <w:szCs w:val="22"/>
        </w:rPr>
        <w:t>número</w:t>
      </w:r>
      <w:r w:rsidR="008F088B" w:rsidRPr="00534905">
        <w:rPr>
          <w:color w:val="000000" w:themeColor="text1"/>
          <w:sz w:val="22"/>
          <w:szCs w:val="22"/>
        </w:rPr>
        <w:t xml:space="preserve"> 02-2013.</w:t>
      </w:r>
      <w:r w:rsidRPr="00534905">
        <w:rPr>
          <w:color w:val="000000" w:themeColor="text1"/>
          <w:sz w:val="22"/>
          <w:szCs w:val="22"/>
        </w:rPr>
        <w:t xml:space="preserve"> Esto en el </w:t>
      </w:r>
      <w:r w:rsidR="008F088B" w:rsidRPr="00534905">
        <w:rPr>
          <w:color w:val="000000" w:themeColor="text1"/>
          <w:sz w:val="22"/>
          <w:szCs w:val="22"/>
        </w:rPr>
        <w:t xml:space="preserve">entendido </w:t>
      </w:r>
      <w:r w:rsidRPr="00534905">
        <w:rPr>
          <w:color w:val="000000" w:themeColor="text1"/>
          <w:sz w:val="22"/>
          <w:szCs w:val="22"/>
        </w:rPr>
        <w:t xml:space="preserve">por parte del recurrente </w:t>
      </w:r>
      <w:r w:rsidR="008F088B" w:rsidRPr="00534905">
        <w:rPr>
          <w:color w:val="000000" w:themeColor="text1"/>
          <w:sz w:val="22"/>
          <w:szCs w:val="22"/>
        </w:rPr>
        <w:t xml:space="preserve">que la </w:t>
      </w:r>
      <w:r w:rsidR="00975DEF" w:rsidRPr="00534905">
        <w:rPr>
          <w:color w:val="000000" w:themeColor="text1"/>
          <w:sz w:val="22"/>
          <w:szCs w:val="22"/>
        </w:rPr>
        <w:t>concesión</w:t>
      </w:r>
      <w:r w:rsidR="008F088B" w:rsidRPr="00534905">
        <w:rPr>
          <w:color w:val="000000" w:themeColor="text1"/>
          <w:sz w:val="22"/>
          <w:szCs w:val="22"/>
        </w:rPr>
        <w:t xml:space="preserve"> </w:t>
      </w:r>
      <w:r w:rsidR="00975DEF" w:rsidRPr="00534905">
        <w:rPr>
          <w:color w:val="000000" w:themeColor="text1"/>
          <w:sz w:val="22"/>
          <w:szCs w:val="22"/>
        </w:rPr>
        <w:t>fue</w:t>
      </w:r>
      <w:r w:rsidR="008F088B" w:rsidRPr="00534905">
        <w:rPr>
          <w:color w:val="000000" w:themeColor="text1"/>
          <w:sz w:val="22"/>
          <w:szCs w:val="22"/>
        </w:rPr>
        <w:t xml:space="preserve"> declarada oportunamente nula por el jerarca impropio de la </w:t>
      </w:r>
      <w:r w:rsidR="00975DEF" w:rsidRPr="00534905">
        <w:rPr>
          <w:color w:val="000000" w:themeColor="text1"/>
          <w:sz w:val="22"/>
          <w:szCs w:val="22"/>
        </w:rPr>
        <w:t>administración</w:t>
      </w:r>
      <w:r w:rsidR="008F088B" w:rsidRPr="00534905">
        <w:rPr>
          <w:color w:val="000000" w:themeColor="text1"/>
          <w:sz w:val="22"/>
          <w:szCs w:val="22"/>
        </w:rPr>
        <w:t xml:space="preserve"> actuante (Tribunal Administrativo de Transporte)</w:t>
      </w:r>
      <w:r w:rsidRPr="00534905">
        <w:rPr>
          <w:color w:val="000000" w:themeColor="text1"/>
          <w:sz w:val="22"/>
          <w:szCs w:val="22"/>
        </w:rPr>
        <w:t xml:space="preserve">, considera </w:t>
      </w:r>
      <w:r w:rsidR="008F088B" w:rsidRPr="00534905">
        <w:rPr>
          <w:color w:val="000000" w:themeColor="text1"/>
          <w:sz w:val="22"/>
          <w:szCs w:val="22"/>
        </w:rPr>
        <w:t>que los actos derivados directamente de ello, se encuentran viciados igualmente de nulidad.</w:t>
      </w:r>
    </w:p>
    <w:p w:rsidR="00ED3FD6" w:rsidRPr="00534905" w:rsidRDefault="00ED3FD6" w:rsidP="00ED3FD6">
      <w:pPr>
        <w:pStyle w:val="Prrafodelista"/>
        <w:rPr>
          <w:color w:val="000000" w:themeColor="text1"/>
          <w:sz w:val="22"/>
          <w:szCs w:val="22"/>
        </w:rPr>
      </w:pPr>
    </w:p>
    <w:p w:rsidR="00ED3FD6" w:rsidRPr="00534905" w:rsidRDefault="00ED3FD6" w:rsidP="00361DCE">
      <w:pPr>
        <w:pStyle w:val="Prrafodelista"/>
        <w:numPr>
          <w:ilvl w:val="0"/>
          <w:numId w:val="33"/>
        </w:numPr>
        <w:kinsoku w:val="0"/>
        <w:overflowPunct w:val="0"/>
        <w:contextualSpacing w:val="0"/>
        <w:jc w:val="both"/>
        <w:textAlignment w:val="baseline"/>
        <w:rPr>
          <w:color w:val="000000" w:themeColor="text1"/>
          <w:sz w:val="22"/>
          <w:szCs w:val="22"/>
        </w:rPr>
      </w:pPr>
      <w:r w:rsidRPr="00534905">
        <w:rPr>
          <w:color w:val="000000" w:themeColor="text1"/>
          <w:sz w:val="22"/>
          <w:szCs w:val="22"/>
        </w:rPr>
        <w:t>Alega que e</w:t>
      </w:r>
      <w:r w:rsidR="008F088B" w:rsidRPr="00534905">
        <w:rPr>
          <w:color w:val="000000" w:themeColor="text1"/>
          <w:sz w:val="22"/>
          <w:szCs w:val="22"/>
        </w:rPr>
        <w:t xml:space="preserve">l yerro evidente en la </w:t>
      </w:r>
      <w:r w:rsidR="00975DEF" w:rsidRPr="00534905">
        <w:rPr>
          <w:color w:val="000000" w:themeColor="text1"/>
          <w:sz w:val="22"/>
          <w:szCs w:val="22"/>
        </w:rPr>
        <w:t>formalización</w:t>
      </w:r>
      <w:r w:rsidR="008F088B" w:rsidRPr="00534905">
        <w:rPr>
          <w:color w:val="000000" w:themeColor="text1"/>
          <w:sz w:val="22"/>
          <w:szCs w:val="22"/>
        </w:rPr>
        <w:t xml:space="preserve"> de estas 4 personas, por cuanto oportunamente el TAT </w:t>
      </w:r>
      <w:r w:rsidR="00975DEF" w:rsidRPr="00534905">
        <w:rPr>
          <w:color w:val="000000" w:themeColor="text1"/>
          <w:sz w:val="22"/>
          <w:szCs w:val="22"/>
        </w:rPr>
        <w:t>había</w:t>
      </w:r>
      <w:r w:rsidR="008F088B" w:rsidRPr="00534905">
        <w:rPr>
          <w:color w:val="000000" w:themeColor="text1"/>
          <w:sz w:val="22"/>
          <w:szCs w:val="22"/>
        </w:rPr>
        <w:t xml:space="preserve"> declarado la nulidad de sus adjudicaciones</w:t>
      </w:r>
      <w:r w:rsidRPr="00534905">
        <w:rPr>
          <w:color w:val="000000" w:themeColor="text1"/>
          <w:sz w:val="22"/>
          <w:szCs w:val="22"/>
        </w:rPr>
        <w:t xml:space="preserve">, se </w:t>
      </w:r>
      <w:r w:rsidR="008F088B" w:rsidRPr="00534905">
        <w:rPr>
          <w:color w:val="000000" w:themeColor="text1"/>
          <w:sz w:val="22"/>
          <w:szCs w:val="22"/>
        </w:rPr>
        <w:t xml:space="preserve">suma otro vicio de relevancia </w:t>
      </w:r>
      <w:r w:rsidRPr="00534905">
        <w:rPr>
          <w:color w:val="000000" w:themeColor="text1"/>
          <w:sz w:val="22"/>
          <w:szCs w:val="22"/>
        </w:rPr>
        <w:t xml:space="preserve">que es </w:t>
      </w:r>
      <w:r w:rsidR="008F088B" w:rsidRPr="00534905">
        <w:rPr>
          <w:color w:val="000000" w:themeColor="text1"/>
          <w:sz w:val="22"/>
          <w:szCs w:val="22"/>
        </w:rPr>
        <w:t xml:space="preserve">la pendencia de recursos, los cuales no solo fueron interpuestos y no conocidos, sino que </w:t>
      </w:r>
      <w:r w:rsidR="00975DEF" w:rsidRPr="00534905">
        <w:rPr>
          <w:color w:val="000000" w:themeColor="text1"/>
          <w:sz w:val="22"/>
          <w:szCs w:val="22"/>
        </w:rPr>
        <w:t>además</w:t>
      </w:r>
      <w:r w:rsidR="008F088B" w:rsidRPr="00534905">
        <w:rPr>
          <w:color w:val="000000" w:themeColor="text1"/>
          <w:sz w:val="22"/>
          <w:szCs w:val="22"/>
        </w:rPr>
        <w:t xml:space="preserve"> pesa sobre el CTP un mandato directo de su jerarca impropio de conocerlos previo a proseguir el proceso licitatorio, todo lo cual se </w:t>
      </w:r>
      <w:r w:rsidR="00975DEF" w:rsidRPr="00534905">
        <w:rPr>
          <w:color w:val="000000" w:themeColor="text1"/>
          <w:sz w:val="22"/>
          <w:szCs w:val="22"/>
        </w:rPr>
        <w:t>ignoró</w:t>
      </w:r>
      <w:r w:rsidR="008F088B" w:rsidRPr="00534905">
        <w:rPr>
          <w:color w:val="000000" w:themeColor="text1"/>
          <w:sz w:val="22"/>
          <w:szCs w:val="22"/>
        </w:rPr>
        <w:t>.</w:t>
      </w:r>
    </w:p>
    <w:p w:rsidR="00ED3FD6" w:rsidRPr="00534905" w:rsidRDefault="00ED3FD6" w:rsidP="00ED3FD6">
      <w:pPr>
        <w:pStyle w:val="Prrafodelista"/>
        <w:rPr>
          <w:color w:val="000000" w:themeColor="text1"/>
          <w:sz w:val="22"/>
          <w:szCs w:val="22"/>
        </w:rPr>
      </w:pPr>
    </w:p>
    <w:p w:rsidR="002418B0" w:rsidRPr="00534905" w:rsidRDefault="00ED3FD6" w:rsidP="00CF30EE">
      <w:pPr>
        <w:pStyle w:val="Prrafodelista"/>
        <w:numPr>
          <w:ilvl w:val="0"/>
          <w:numId w:val="33"/>
        </w:numPr>
        <w:tabs>
          <w:tab w:val="left" w:pos="9648"/>
        </w:tabs>
        <w:kinsoku w:val="0"/>
        <w:overflowPunct w:val="0"/>
        <w:contextualSpacing w:val="0"/>
        <w:jc w:val="both"/>
        <w:textAlignment w:val="baseline"/>
        <w:rPr>
          <w:color w:val="000000" w:themeColor="text1"/>
          <w:sz w:val="22"/>
          <w:szCs w:val="22"/>
        </w:rPr>
      </w:pPr>
      <w:r w:rsidRPr="00534905">
        <w:rPr>
          <w:color w:val="000000" w:themeColor="text1"/>
          <w:sz w:val="22"/>
          <w:szCs w:val="22"/>
        </w:rPr>
        <w:t>Indica que e</w:t>
      </w:r>
      <w:r w:rsidR="008F088B" w:rsidRPr="00534905">
        <w:rPr>
          <w:color w:val="000000" w:themeColor="text1"/>
          <w:sz w:val="22"/>
          <w:szCs w:val="22"/>
        </w:rPr>
        <w:t xml:space="preserve">l TAT en la </w:t>
      </w:r>
      <w:r w:rsidR="00975DEF" w:rsidRPr="00534905">
        <w:rPr>
          <w:color w:val="000000" w:themeColor="text1"/>
          <w:sz w:val="22"/>
          <w:szCs w:val="22"/>
        </w:rPr>
        <w:t>resolución</w:t>
      </w:r>
      <w:r w:rsidR="008F088B" w:rsidRPr="00534905">
        <w:rPr>
          <w:color w:val="000000" w:themeColor="text1"/>
          <w:sz w:val="22"/>
          <w:szCs w:val="22"/>
        </w:rPr>
        <w:t xml:space="preserve"> citada, le m</w:t>
      </w:r>
      <w:r w:rsidR="00AE7A75" w:rsidRPr="00534905">
        <w:rPr>
          <w:color w:val="000000" w:themeColor="text1"/>
          <w:sz w:val="22"/>
          <w:szCs w:val="22"/>
        </w:rPr>
        <w:t>andó</w:t>
      </w:r>
      <w:r w:rsidR="008F088B" w:rsidRPr="00534905">
        <w:rPr>
          <w:color w:val="000000" w:themeColor="text1"/>
          <w:sz w:val="22"/>
          <w:szCs w:val="22"/>
        </w:rPr>
        <w:t xml:space="preserve"> al CTP conocer los recurso</w:t>
      </w:r>
      <w:r w:rsidR="00AE7A75" w:rsidRPr="00534905">
        <w:rPr>
          <w:color w:val="000000" w:themeColor="text1"/>
          <w:sz w:val="22"/>
          <w:szCs w:val="22"/>
        </w:rPr>
        <w:t>s</w:t>
      </w:r>
      <w:r w:rsidR="008F088B" w:rsidRPr="00534905">
        <w:rPr>
          <w:color w:val="000000" w:themeColor="text1"/>
          <w:sz w:val="22"/>
          <w:szCs w:val="22"/>
        </w:rPr>
        <w:t xml:space="preserve"> </w:t>
      </w:r>
      <w:r w:rsidR="00AE7A75" w:rsidRPr="00534905">
        <w:rPr>
          <w:color w:val="000000" w:themeColor="text1"/>
          <w:sz w:val="22"/>
          <w:szCs w:val="22"/>
        </w:rPr>
        <w:t>co</w:t>
      </w:r>
      <w:r w:rsidR="008F088B" w:rsidRPr="00534905">
        <w:rPr>
          <w:color w:val="000000" w:themeColor="text1"/>
          <w:sz w:val="22"/>
          <w:szCs w:val="22"/>
        </w:rPr>
        <w:t>mo requisito previo a proseguir con el proceso licitatorio</w:t>
      </w:r>
      <w:r w:rsidR="00AE7A75" w:rsidRPr="00534905">
        <w:rPr>
          <w:color w:val="000000" w:themeColor="text1"/>
          <w:sz w:val="22"/>
          <w:szCs w:val="22"/>
        </w:rPr>
        <w:t>, e</w:t>
      </w:r>
      <w:r w:rsidR="008F088B" w:rsidRPr="00534905">
        <w:rPr>
          <w:color w:val="000000" w:themeColor="text1"/>
          <w:sz w:val="22"/>
          <w:szCs w:val="22"/>
        </w:rPr>
        <w:t xml:space="preserve">llo por cuanto el </w:t>
      </w:r>
      <w:r w:rsidR="00AE7A75" w:rsidRPr="00534905">
        <w:rPr>
          <w:color w:val="000000" w:themeColor="text1"/>
          <w:sz w:val="22"/>
          <w:szCs w:val="22"/>
        </w:rPr>
        <w:t xml:space="preserve">número </w:t>
      </w:r>
      <w:r w:rsidR="008F088B" w:rsidRPr="00534905">
        <w:rPr>
          <w:color w:val="000000" w:themeColor="text1"/>
          <w:sz w:val="22"/>
          <w:szCs w:val="22"/>
        </w:rPr>
        <w:t xml:space="preserve">de recursos </w:t>
      </w:r>
      <w:r w:rsidR="00AE7A75" w:rsidRPr="00534905">
        <w:rPr>
          <w:color w:val="000000" w:themeColor="text1"/>
          <w:sz w:val="22"/>
          <w:szCs w:val="22"/>
        </w:rPr>
        <w:t>ascendía</w:t>
      </w:r>
      <w:r w:rsidR="008F088B" w:rsidRPr="00534905">
        <w:rPr>
          <w:color w:val="000000" w:themeColor="text1"/>
          <w:sz w:val="22"/>
          <w:szCs w:val="22"/>
        </w:rPr>
        <w:t xml:space="preserve"> a decenas, </w:t>
      </w:r>
      <w:r w:rsidR="00AE7A75" w:rsidRPr="00534905">
        <w:rPr>
          <w:color w:val="000000" w:themeColor="text1"/>
          <w:sz w:val="22"/>
          <w:szCs w:val="22"/>
        </w:rPr>
        <w:t>y</w:t>
      </w:r>
      <w:r w:rsidR="008F088B" w:rsidRPr="00534905">
        <w:rPr>
          <w:color w:val="000000" w:themeColor="text1"/>
          <w:sz w:val="22"/>
          <w:szCs w:val="22"/>
        </w:rPr>
        <w:t xml:space="preserve"> el impacto se estima</w:t>
      </w:r>
      <w:r w:rsidR="00AE7A75" w:rsidRPr="00534905">
        <w:rPr>
          <w:color w:val="000000" w:themeColor="text1"/>
          <w:sz w:val="22"/>
          <w:szCs w:val="22"/>
        </w:rPr>
        <w:t>ra</w:t>
      </w:r>
      <w:r w:rsidR="008F088B" w:rsidRPr="00534905">
        <w:rPr>
          <w:color w:val="000000" w:themeColor="text1"/>
          <w:sz w:val="22"/>
          <w:szCs w:val="22"/>
        </w:rPr>
        <w:t xml:space="preserve"> decisivo sobre el futuro del proceso licitatorio. Los recursos no se </w:t>
      </w:r>
      <w:r w:rsidR="00AE7A75" w:rsidRPr="00534905">
        <w:rPr>
          <w:color w:val="000000" w:themeColor="text1"/>
          <w:sz w:val="22"/>
          <w:szCs w:val="22"/>
        </w:rPr>
        <w:t>habían</w:t>
      </w:r>
      <w:r w:rsidR="008F088B" w:rsidRPr="00534905">
        <w:rPr>
          <w:color w:val="000000" w:themeColor="text1"/>
          <w:sz w:val="22"/>
          <w:szCs w:val="22"/>
        </w:rPr>
        <w:t xml:space="preserve"> conocido oportunamente, por cuanto la </w:t>
      </w:r>
      <w:r w:rsidR="00AE7A75" w:rsidRPr="00534905">
        <w:rPr>
          <w:color w:val="000000" w:themeColor="text1"/>
          <w:sz w:val="22"/>
          <w:szCs w:val="22"/>
        </w:rPr>
        <w:t>administración</w:t>
      </w:r>
      <w:r w:rsidR="008F088B" w:rsidRPr="00534905">
        <w:rPr>
          <w:color w:val="000000" w:themeColor="text1"/>
          <w:sz w:val="22"/>
          <w:szCs w:val="22"/>
        </w:rPr>
        <w:t xml:space="preserve"> no contaba para ese entonces con los expedientes</w:t>
      </w:r>
      <w:r w:rsidR="0058701A" w:rsidRPr="00534905">
        <w:rPr>
          <w:color w:val="000000" w:themeColor="text1"/>
          <w:sz w:val="22"/>
          <w:szCs w:val="22"/>
        </w:rPr>
        <w:t xml:space="preserve">; refiere que </w:t>
      </w:r>
      <w:r w:rsidR="008F088B" w:rsidRPr="00534905">
        <w:rPr>
          <w:color w:val="000000" w:themeColor="text1"/>
          <w:sz w:val="22"/>
          <w:szCs w:val="22"/>
        </w:rPr>
        <w:t xml:space="preserve">el TAT dispuso expresamente la necesidad de conocer esos recursos, siendo que el CTP </w:t>
      </w:r>
      <w:r w:rsidR="00AE7A75" w:rsidRPr="00534905">
        <w:rPr>
          <w:color w:val="000000" w:themeColor="text1"/>
          <w:sz w:val="22"/>
          <w:szCs w:val="22"/>
        </w:rPr>
        <w:t>debía</w:t>
      </w:r>
      <w:r w:rsidR="008F088B" w:rsidRPr="00534905">
        <w:rPr>
          <w:color w:val="000000" w:themeColor="text1"/>
          <w:sz w:val="22"/>
          <w:szCs w:val="22"/>
        </w:rPr>
        <w:t xml:space="preserve"> conocer dichas revocatorias y posteriormente restaba una etapa ulterior como lo era, ceder el conocimiento al TAT para que conociera en alzada</w:t>
      </w:r>
      <w:r w:rsidR="0058701A" w:rsidRPr="00534905">
        <w:rPr>
          <w:color w:val="000000" w:themeColor="text1"/>
          <w:sz w:val="22"/>
          <w:szCs w:val="22"/>
        </w:rPr>
        <w:t xml:space="preserve"> y que una vez</w:t>
      </w:r>
      <w:r w:rsidR="008F088B" w:rsidRPr="00534905">
        <w:rPr>
          <w:color w:val="000000" w:themeColor="text1"/>
          <w:sz w:val="22"/>
          <w:szCs w:val="22"/>
        </w:rPr>
        <w:t xml:space="preserve"> que la </w:t>
      </w:r>
      <w:r w:rsidR="00AE7A75" w:rsidRPr="00534905">
        <w:rPr>
          <w:color w:val="000000" w:themeColor="text1"/>
          <w:sz w:val="22"/>
          <w:szCs w:val="22"/>
        </w:rPr>
        <w:t>administración</w:t>
      </w:r>
      <w:r w:rsidR="008F088B" w:rsidRPr="00534905">
        <w:rPr>
          <w:color w:val="000000" w:themeColor="text1"/>
          <w:sz w:val="22"/>
          <w:szCs w:val="22"/>
        </w:rPr>
        <w:t xml:space="preserve"> cuente con los expedientes y haya </w:t>
      </w:r>
      <w:r w:rsidR="008F088B" w:rsidRPr="00534905">
        <w:rPr>
          <w:color w:val="000000" w:themeColor="text1"/>
          <w:sz w:val="22"/>
          <w:szCs w:val="22"/>
        </w:rPr>
        <w:lastRenderedPageBreak/>
        <w:t>conocido el Recurso de Revocatoria</w:t>
      </w:r>
      <w:r w:rsidR="0058701A" w:rsidRPr="00534905">
        <w:rPr>
          <w:color w:val="000000" w:themeColor="text1"/>
          <w:sz w:val="22"/>
          <w:szCs w:val="22"/>
        </w:rPr>
        <w:t>,</w:t>
      </w:r>
      <w:r w:rsidR="008F088B" w:rsidRPr="00534905">
        <w:rPr>
          <w:color w:val="000000" w:themeColor="text1"/>
          <w:sz w:val="22"/>
          <w:szCs w:val="22"/>
        </w:rPr>
        <w:t xml:space="preserve"> y de rechazarse este </w:t>
      </w:r>
      <w:r w:rsidR="002418B0" w:rsidRPr="00534905">
        <w:rPr>
          <w:color w:val="000000" w:themeColor="text1"/>
          <w:sz w:val="22"/>
          <w:szCs w:val="22"/>
        </w:rPr>
        <w:t>último, deberá</w:t>
      </w:r>
      <w:r w:rsidR="008F088B" w:rsidRPr="00534905">
        <w:rPr>
          <w:color w:val="000000" w:themeColor="text1"/>
          <w:sz w:val="22"/>
          <w:szCs w:val="22"/>
        </w:rPr>
        <w:t xml:space="preserve"> elevarse nuevamente la </w:t>
      </w:r>
      <w:r w:rsidR="00AE7A75" w:rsidRPr="00534905">
        <w:rPr>
          <w:color w:val="000000" w:themeColor="text1"/>
          <w:sz w:val="22"/>
          <w:szCs w:val="22"/>
        </w:rPr>
        <w:t>Apelación</w:t>
      </w:r>
      <w:r w:rsidR="008F088B" w:rsidRPr="00534905">
        <w:rPr>
          <w:color w:val="000000" w:themeColor="text1"/>
          <w:sz w:val="22"/>
          <w:szCs w:val="22"/>
        </w:rPr>
        <w:t xml:space="preserve"> para </w:t>
      </w:r>
      <w:r w:rsidR="0058701A" w:rsidRPr="00534905">
        <w:rPr>
          <w:color w:val="000000" w:themeColor="text1"/>
          <w:sz w:val="22"/>
          <w:szCs w:val="22"/>
        </w:rPr>
        <w:t>ser</w:t>
      </w:r>
      <w:r w:rsidR="008F088B" w:rsidRPr="00534905">
        <w:rPr>
          <w:color w:val="000000" w:themeColor="text1"/>
          <w:sz w:val="22"/>
          <w:szCs w:val="22"/>
        </w:rPr>
        <w:t xml:space="preserve"> conocida por </w:t>
      </w:r>
      <w:r w:rsidR="0058701A" w:rsidRPr="00534905">
        <w:rPr>
          <w:color w:val="000000" w:themeColor="text1"/>
          <w:sz w:val="22"/>
          <w:szCs w:val="22"/>
        </w:rPr>
        <w:t xml:space="preserve">el </w:t>
      </w:r>
      <w:r w:rsidR="008F088B" w:rsidRPr="00534905">
        <w:rPr>
          <w:color w:val="000000" w:themeColor="text1"/>
          <w:sz w:val="22"/>
          <w:szCs w:val="22"/>
        </w:rPr>
        <w:t>Tribunal</w:t>
      </w:r>
      <w:r w:rsidR="0058701A" w:rsidRPr="00534905">
        <w:rPr>
          <w:color w:val="000000" w:themeColor="text1"/>
          <w:sz w:val="22"/>
          <w:szCs w:val="22"/>
        </w:rPr>
        <w:t>.</w:t>
      </w:r>
    </w:p>
    <w:p w:rsidR="002418B0" w:rsidRPr="00534905" w:rsidRDefault="002418B0" w:rsidP="002418B0">
      <w:pPr>
        <w:pStyle w:val="Prrafodelista"/>
        <w:rPr>
          <w:color w:val="000000" w:themeColor="text1"/>
          <w:sz w:val="22"/>
          <w:szCs w:val="22"/>
        </w:rPr>
      </w:pPr>
    </w:p>
    <w:p w:rsidR="008F088B" w:rsidRPr="00534905" w:rsidRDefault="002418B0" w:rsidP="00CF30EE">
      <w:pPr>
        <w:pStyle w:val="Prrafodelista"/>
        <w:numPr>
          <w:ilvl w:val="0"/>
          <w:numId w:val="33"/>
        </w:numPr>
        <w:tabs>
          <w:tab w:val="left" w:pos="9648"/>
        </w:tabs>
        <w:kinsoku w:val="0"/>
        <w:overflowPunct w:val="0"/>
        <w:contextualSpacing w:val="0"/>
        <w:jc w:val="both"/>
        <w:textAlignment w:val="baseline"/>
        <w:rPr>
          <w:color w:val="000000" w:themeColor="text1"/>
          <w:spacing w:val="-3"/>
          <w:sz w:val="22"/>
          <w:szCs w:val="22"/>
        </w:rPr>
      </w:pPr>
      <w:r w:rsidRPr="00534905">
        <w:rPr>
          <w:color w:val="000000" w:themeColor="text1"/>
          <w:sz w:val="22"/>
          <w:szCs w:val="22"/>
        </w:rPr>
        <w:t>Alega que ni</w:t>
      </w:r>
      <w:r w:rsidR="008F088B" w:rsidRPr="00534905">
        <w:rPr>
          <w:color w:val="000000" w:themeColor="text1"/>
          <w:sz w:val="22"/>
          <w:szCs w:val="22"/>
        </w:rPr>
        <w:t xml:space="preserve">nguna de las </w:t>
      </w:r>
      <w:r w:rsidRPr="00534905">
        <w:rPr>
          <w:color w:val="000000" w:themeColor="text1"/>
          <w:sz w:val="22"/>
          <w:szCs w:val="22"/>
        </w:rPr>
        <w:t>ó</w:t>
      </w:r>
      <w:r w:rsidR="008F088B" w:rsidRPr="00534905">
        <w:rPr>
          <w:color w:val="000000" w:themeColor="text1"/>
          <w:sz w:val="22"/>
          <w:szCs w:val="22"/>
        </w:rPr>
        <w:t xml:space="preserve">rdenes giradas al CTP fue obedecida, en el sentido de que nunca se resolvieron las revocatorias interpuestas una vez que contaran con los expedientes e insumos para ello. Siendo que tampoco nunca se le dio traslado al jerarca impropio para </w:t>
      </w:r>
      <w:r w:rsidR="008F088B" w:rsidRPr="00534905">
        <w:rPr>
          <w:color w:val="000000" w:themeColor="text1"/>
          <w:spacing w:val="-3"/>
          <w:sz w:val="22"/>
          <w:szCs w:val="22"/>
        </w:rPr>
        <w:t>que conociera de dichas impugnaciones.</w:t>
      </w:r>
    </w:p>
    <w:p w:rsidR="002418B0" w:rsidRPr="00534905" w:rsidRDefault="002418B0" w:rsidP="002418B0">
      <w:pPr>
        <w:pStyle w:val="Prrafodelista"/>
        <w:rPr>
          <w:color w:val="000000" w:themeColor="text1"/>
          <w:spacing w:val="-3"/>
          <w:sz w:val="22"/>
          <w:szCs w:val="22"/>
        </w:rPr>
      </w:pPr>
    </w:p>
    <w:p w:rsidR="00B76123" w:rsidRPr="00534905" w:rsidRDefault="002418B0" w:rsidP="00B76123">
      <w:pPr>
        <w:pStyle w:val="Prrafodelista"/>
        <w:numPr>
          <w:ilvl w:val="0"/>
          <w:numId w:val="33"/>
        </w:numPr>
        <w:tabs>
          <w:tab w:val="left" w:pos="9648"/>
        </w:tabs>
        <w:kinsoku w:val="0"/>
        <w:overflowPunct w:val="0"/>
        <w:contextualSpacing w:val="0"/>
        <w:jc w:val="both"/>
        <w:textAlignment w:val="baseline"/>
        <w:rPr>
          <w:i/>
          <w:iCs/>
          <w:color w:val="000000" w:themeColor="text1"/>
          <w:sz w:val="22"/>
          <w:szCs w:val="22"/>
        </w:rPr>
      </w:pPr>
      <w:r w:rsidRPr="00534905">
        <w:rPr>
          <w:color w:val="000000" w:themeColor="text1"/>
          <w:spacing w:val="-3"/>
          <w:sz w:val="22"/>
          <w:szCs w:val="22"/>
        </w:rPr>
        <w:t>Argumenta que se</w:t>
      </w:r>
      <w:r w:rsidR="008F088B" w:rsidRPr="00534905">
        <w:rPr>
          <w:color w:val="000000" w:themeColor="text1"/>
          <w:sz w:val="22"/>
          <w:szCs w:val="22"/>
        </w:rPr>
        <w:t xml:space="preserve"> viola</w:t>
      </w:r>
      <w:r w:rsidRPr="00534905">
        <w:rPr>
          <w:color w:val="000000" w:themeColor="text1"/>
          <w:sz w:val="22"/>
          <w:szCs w:val="22"/>
        </w:rPr>
        <w:t>ron</w:t>
      </w:r>
      <w:r w:rsidR="008F088B" w:rsidRPr="00534905">
        <w:rPr>
          <w:color w:val="000000" w:themeColor="text1"/>
          <w:sz w:val="22"/>
          <w:szCs w:val="22"/>
        </w:rPr>
        <w:t xml:space="preserve"> los parámetros establecidos con respecto de la contratación administrativa y fijados incluso a nivel de jurisprudencia constitucional.</w:t>
      </w:r>
    </w:p>
    <w:p w:rsidR="00B76123" w:rsidRPr="00534905" w:rsidRDefault="00B76123" w:rsidP="00B76123">
      <w:pPr>
        <w:pStyle w:val="Prrafodelista"/>
        <w:rPr>
          <w:color w:val="000000" w:themeColor="text1"/>
          <w:sz w:val="22"/>
          <w:szCs w:val="22"/>
        </w:rPr>
      </w:pPr>
    </w:p>
    <w:p w:rsidR="00B76123" w:rsidRPr="00534905" w:rsidRDefault="00B76123" w:rsidP="00B76123">
      <w:pPr>
        <w:pStyle w:val="Prrafodelista"/>
        <w:numPr>
          <w:ilvl w:val="0"/>
          <w:numId w:val="33"/>
        </w:numPr>
        <w:tabs>
          <w:tab w:val="left" w:pos="9648"/>
        </w:tabs>
        <w:kinsoku w:val="0"/>
        <w:overflowPunct w:val="0"/>
        <w:contextualSpacing w:val="0"/>
        <w:jc w:val="both"/>
        <w:textAlignment w:val="baseline"/>
        <w:rPr>
          <w:i/>
          <w:iCs/>
          <w:color w:val="000000" w:themeColor="text1"/>
          <w:sz w:val="22"/>
          <w:szCs w:val="22"/>
        </w:rPr>
      </w:pPr>
      <w:r w:rsidRPr="00534905">
        <w:rPr>
          <w:color w:val="000000" w:themeColor="text1"/>
          <w:sz w:val="22"/>
          <w:szCs w:val="22"/>
        </w:rPr>
        <w:t xml:space="preserve">Alega violación al principio de seguridad jurídica, por cuanto el desconocimiento de los demás interesados en el proceso licitatorio del devenir de los recursos interpuestos y no resueltos, creó un ambiente de incertidumbre respecto del porvenir del proceso licitatorio, que hasta el día de hoy no se ha aclarado. Lo anterior en el entendido de que, se insiste, dichos recursos nunca se resolvieron en los términos ordenados por el propio Órgano de alzada. </w:t>
      </w:r>
    </w:p>
    <w:p w:rsidR="00B76123" w:rsidRPr="00534905" w:rsidRDefault="00B76123" w:rsidP="00B76123">
      <w:pPr>
        <w:pStyle w:val="Prrafodelista"/>
        <w:rPr>
          <w:iCs/>
          <w:color w:val="000000" w:themeColor="text1"/>
          <w:sz w:val="22"/>
          <w:szCs w:val="22"/>
        </w:rPr>
      </w:pPr>
    </w:p>
    <w:p w:rsidR="005A7C2D" w:rsidRPr="00534905" w:rsidRDefault="002418B0" w:rsidP="00B76123">
      <w:pPr>
        <w:pStyle w:val="Prrafodelista"/>
        <w:numPr>
          <w:ilvl w:val="0"/>
          <w:numId w:val="33"/>
        </w:numPr>
        <w:tabs>
          <w:tab w:val="left" w:pos="9648"/>
        </w:tabs>
        <w:kinsoku w:val="0"/>
        <w:overflowPunct w:val="0"/>
        <w:contextualSpacing w:val="0"/>
        <w:jc w:val="both"/>
        <w:textAlignment w:val="baseline"/>
        <w:rPr>
          <w:i/>
          <w:iCs/>
          <w:color w:val="000000" w:themeColor="text1"/>
          <w:sz w:val="22"/>
          <w:szCs w:val="22"/>
        </w:rPr>
      </w:pPr>
      <w:r w:rsidRPr="00534905">
        <w:rPr>
          <w:iCs/>
          <w:color w:val="000000" w:themeColor="text1"/>
          <w:sz w:val="22"/>
          <w:szCs w:val="22"/>
        </w:rPr>
        <w:t xml:space="preserve">Peticiona que se declare la </w:t>
      </w:r>
      <w:r w:rsidR="008F088B" w:rsidRPr="00534905">
        <w:rPr>
          <w:color w:val="000000" w:themeColor="text1"/>
          <w:sz w:val="22"/>
          <w:szCs w:val="22"/>
        </w:rPr>
        <w:t>nulidad de todas las actuaciones consecuentes</w:t>
      </w:r>
      <w:r w:rsidRPr="00534905">
        <w:rPr>
          <w:color w:val="000000" w:themeColor="text1"/>
          <w:sz w:val="22"/>
          <w:szCs w:val="22"/>
        </w:rPr>
        <w:t>, indica que e</w:t>
      </w:r>
      <w:r w:rsidR="008F088B" w:rsidRPr="00534905">
        <w:rPr>
          <w:color w:val="000000" w:themeColor="text1"/>
          <w:sz w:val="22"/>
          <w:szCs w:val="22"/>
        </w:rPr>
        <w:t>n un procedimiento en el que no se resuelven oportunamente los recursos planteados, no existe transparencia por parte de la administración, por cuanto la posibilidad de recurrir es una atribución jurídicamente reconocida al administrado. Por el</w:t>
      </w:r>
      <w:r w:rsidRPr="00534905">
        <w:rPr>
          <w:color w:val="000000" w:themeColor="text1"/>
          <w:sz w:val="22"/>
          <w:szCs w:val="22"/>
        </w:rPr>
        <w:t xml:space="preserve"> </w:t>
      </w:r>
      <w:r w:rsidR="008F088B" w:rsidRPr="00534905">
        <w:rPr>
          <w:color w:val="000000" w:themeColor="text1"/>
          <w:sz w:val="22"/>
          <w:szCs w:val="22"/>
        </w:rPr>
        <w:t>contrapartida pesa sobre la administración la obligación de dirimir dichas impugnaciones (en cualquier sentido, acogiéndolas o no) pero resolviendo la petición del administrado y así esclarecer el estado jurídico del desarrollo del procedimiento.</w:t>
      </w:r>
      <w:r w:rsidR="005A7C2D" w:rsidRPr="00534905">
        <w:rPr>
          <w:color w:val="000000" w:themeColor="text1"/>
          <w:sz w:val="22"/>
          <w:szCs w:val="22"/>
        </w:rPr>
        <w:t xml:space="preserve"> </w:t>
      </w:r>
      <w:r w:rsidR="00B76123" w:rsidRPr="00534905">
        <w:rPr>
          <w:color w:val="000000" w:themeColor="text1"/>
          <w:sz w:val="22"/>
          <w:szCs w:val="22"/>
        </w:rPr>
        <w:t xml:space="preserve">Pues refiere que existe nulidad absoluta por habérsele otorgado concesión a quienes incluso </w:t>
      </w:r>
      <w:r w:rsidR="005A7C2D" w:rsidRPr="00534905">
        <w:rPr>
          <w:color w:val="000000" w:themeColor="text1"/>
          <w:sz w:val="22"/>
          <w:szCs w:val="22"/>
        </w:rPr>
        <w:t xml:space="preserve">se encuentran laborando, </w:t>
      </w:r>
      <w:r w:rsidR="00B76123" w:rsidRPr="00534905">
        <w:rPr>
          <w:color w:val="000000" w:themeColor="text1"/>
          <w:sz w:val="22"/>
          <w:szCs w:val="22"/>
        </w:rPr>
        <w:t xml:space="preserve">y su adjudicación se </w:t>
      </w:r>
      <w:r w:rsidR="005A7C2D" w:rsidRPr="00534905">
        <w:rPr>
          <w:color w:val="000000" w:themeColor="text1"/>
          <w:sz w:val="22"/>
          <w:szCs w:val="22"/>
        </w:rPr>
        <w:t>declar</w:t>
      </w:r>
      <w:r w:rsidR="00B76123" w:rsidRPr="00534905">
        <w:rPr>
          <w:color w:val="000000" w:themeColor="text1"/>
          <w:sz w:val="22"/>
          <w:szCs w:val="22"/>
        </w:rPr>
        <w:t>ó</w:t>
      </w:r>
      <w:r w:rsidR="005A7C2D" w:rsidRPr="00534905">
        <w:rPr>
          <w:color w:val="000000" w:themeColor="text1"/>
          <w:sz w:val="22"/>
          <w:szCs w:val="22"/>
        </w:rPr>
        <w:t xml:space="preserve"> oportunamente nula por el jerarca impropio del </w:t>
      </w:r>
      <w:r w:rsidR="00B76123" w:rsidRPr="00534905">
        <w:rPr>
          <w:color w:val="000000" w:themeColor="text1"/>
          <w:sz w:val="22"/>
          <w:szCs w:val="22"/>
        </w:rPr>
        <w:t>Órgano</w:t>
      </w:r>
      <w:r w:rsidR="005A7C2D" w:rsidRPr="00534905">
        <w:rPr>
          <w:color w:val="000000" w:themeColor="text1"/>
          <w:sz w:val="22"/>
          <w:szCs w:val="22"/>
        </w:rPr>
        <w:t xml:space="preserve"> que adjudica.</w:t>
      </w:r>
      <w:r w:rsidR="00F440A9" w:rsidRPr="00534905">
        <w:rPr>
          <w:color w:val="000000" w:themeColor="text1"/>
          <w:sz w:val="22"/>
          <w:szCs w:val="22"/>
        </w:rPr>
        <w:t xml:space="preserve"> (Léanse los folios del 16 al 20 del expediente)</w:t>
      </w:r>
    </w:p>
    <w:p w:rsidR="005A7C2D" w:rsidRPr="00534905" w:rsidRDefault="005A7C2D" w:rsidP="0058701A">
      <w:pPr>
        <w:pStyle w:val="Prrafodelista"/>
        <w:tabs>
          <w:tab w:val="left" w:pos="9648"/>
        </w:tabs>
        <w:kinsoku w:val="0"/>
        <w:overflowPunct w:val="0"/>
        <w:ind w:left="851" w:right="851"/>
        <w:contextualSpacing w:val="0"/>
        <w:jc w:val="both"/>
        <w:textAlignment w:val="baseline"/>
        <w:rPr>
          <w:color w:val="000000" w:themeColor="text1"/>
          <w:sz w:val="22"/>
          <w:szCs w:val="22"/>
        </w:rPr>
      </w:pPr>
    </w:p>
    <w:p w:rsidR="008F088B" w:rsidRPr="00534905" w:rsidRDefault="008F088B" w:rsidP="0015196D">
      <w:pPr>
        <w:kinsoku w:val="0"/>
        <w:overflowPunct w:val="0"/>
        <w:ind w:left="851" w:right="851"/>
        <w:jc w:val="both"/>
        <w:textAlignment w:val="baseline"/>
        <w:rPr>
          <w:color w:val="000000" w:themeColor="text1"/>
          <w:sz w:val="22"/>
          <w:szCs w:val="22"/>
        </w:rPr>
      </w:pPr>
    </w:p>
    <w:p w:rsidR="00F440A9" w:rsidRPr="00534905" w:rsidRDefault="00C349C3" w:rsidP="00F440A9">
      <w:pPr>
        <w:spacing w:line="276" w:lineRule="auto"/>
        <w:jc w:val="both"/>
        <w:rPr>
          <w:color w:val="000000" w:themeColor="text1"/>
          <w:szCs w:val="24"/>
        </w:rPr>
      </w:pPr>
      <w:r w:rsidRPr="00534905">
        <w:rPr>
          <w:b/>
          <w:color w:val="000000" w:themeColor="text1"/>
          <w:szCs w:val="24"/>
        </w:rPr>
        <w:t>QUINTO. -</w:t>
      </w:r>
      <w:r w:rsidRPr="00534905">
        <w:rPr>
          <w:b/>
          <w:color w:val="000000" w:themeColor="text1"/>
          <w:szCs w:val="24"/>
        </w:rPr>
        <w:tab/>
      </w:r>
      <w:r w:rsidR="00F440A9" w:rsidRPr="00534905">
        <w:rPr>
          <w:color w:val="000000" w:themeColor="text1"/>
          <w:szCs w:val="24"/>
        </w:rPr>
        <w:t xml:space="preserve">El </w:t>
      </w:r>
      <w:r w:rsidR="00F440A9" w:rsidRPr="00534905">
        <w:rPr>
          <w:b/>
          <w:color w:val="000000" w:themeColor="text1"/>
          <w:szCs w:val="24"/>
        </w:rPr>
        <w:t>22 de mayo de 2019</w:t>
      </w:r>
      <w:r w:rsidR="00F440A9" w:rsidRPr="00534905">
        <w:rPr>
          <w:color w:val="000000" w:themeColor="text1"/>
          <w:szCs w:val="24"/>
        </w:rPr>
        <w:t>,</w:t>
      </w:r>
      <w:r w:rsidR="00F440A9" w:rsidRPr="00534905">
        <w:rPr>
          <w:b/>
          <w:color w:val="000000" w:themeColor="text1"/>
          <w:szCs w:val="24"/>
        </w:rPr>
        <w:t xml:space="preserve"> </w:t>
      </w:r>
      <w:r w:rsidR="00F440A9" w:rsidRPr="00534905">
        <w:rPr>
          <w:color w:val="000000" w:themeColor="text1"/>
          <w:szCs w:val="24"/>
        </w:rPr>
        <w:t>el aquí recurrente</w:t>
      </w:r>
      <w:r w:rsidR="00F440A9" w:rsidRPr="00534905">
        <w:rPr>
          <w:b/>
          <w:color w:val="000000" w:themeColor="text1"/>
          <w:szCs w:val="24"/>
        </w:rPr>
        <w:t xml:space="preserve"> </w:t>
      </w:r>
      <w:r w:rsidR="00F440A9" w:rsidRPr="00534905">
        <w:rPr>
          <w:b/>
          <w:smallCaps/>
          <w:color w:val="000000" w:themeColor="text1"/>
          <w:szCs w:val="24"/>
        </w:rPr>
        <w:t>M</w:t>
      </w:r>
      <w:r w:rsidR="002F0829">
        <w:rPr>
          <w:b/>
          <w:smallCaps/>
          <w:color w:val="000000" w:themeColor="text1"/>
          <w:szCs w:val="24"/>
        </w:rPr>
        <w:t>.E.A.S.</w:t>
      </w:r>
      <w:r w:rsidR="00F440A9" w:rsidRPr="00534905">
        <w:rPr>
          <w:color w:val="000000" w:themeColor="text1"/>
          <w:szCs w:val="24"/>
        </w:rPr>
        <w:t xml:space="preserve">, interpone </w:t>
      </w:r>
      <w:r w:rsidR="006F0BD2" w:rsidRPr="00534905">
        <w:rPr>
          <w:b/>
          <w:smallCaps/>
          <w:color w:val="000000" w:themeColor="text1"/>
          <w:szCs w:val="24"/>
        </w:rPr>
        <w:t xml:space="preserve">medida cautelar adjetiva al recurso denominado Incidente de nulidad y actividad procesal defectuosa con apelación en subsidio </w:t>
      </w:r>
      <w:r w:rsidR="006F0BD2" w:rsidRPr="00534905">
        <w:rPr>
          <w:color w:val="000000" w:themeColor="text1"/>
          <w:szCs w:val="24"/>
        </w:rPr>
        <w:t xml:space="preserve">en contra del </w:t>
      </w:r>
      <w:r w:rsidR="006F0BD2" w:rsidRPr="00534905">
        <w:rPr>
          <w:b/>
          <w:color w:val="000000" w:themeColor="text1"/>
          <w:szCs w:val="24"/>
        </w:rPr>
        <w:t>Artículo 7.1 de la Sesión Extraordinaria 02-2013 del 5 de agosto del 2013</w:t>
      </w:r>
      <w:r w:rsidR="006F0BD2" w:rsidRPr="00534905">
        <w:rPr>
          <w:color w:val="000000" w:themeColor="text1"/>
          <w:szCs w:val="24"/>
        </w:rPr>
        <w:t>,</w:t>
      </w:r>
      <w:r w:rsidR="00F440A9" w:rsidRPr="00534905">
        <w:rPr>
          <w:color w:val="000000" w:themeColor="text1"/>
          <w:szCs w:val="24"/>
        </w:rPr>
        <w:t xml:space="preserve"> emitido por la Junta Directiva del Consejo de Tra</w:t>
      </w:r>
      <w:r w:rsidR="00683E0D">
        <w:rPr>
          <w:color w:val="000000" w:themeColor="text1"/>
          <w:szCs w:val="24"/>
        </w:rPr>
        <w:t>n</w:t>
      </w:r>
      <w:r w:rsidR="00F440A9" w:rsidRPr="00534905">
        <w:rPr>
          <w:color w:val="000000" w:themeColor="text1"/>
          <w:szCs w:val="24"/>
        </w:rPr>
        <w:t>sporte Público</w:t>
      </w:r>
      <w:r w:rsidR="006F0BD2" w:rsidRPr="00534905">
        <w:rPr>
          <w:color w:val="000000" w:themeColor="text1"/>
          <w:szCs w:val="24"/>
        </w:rPr>
        <w:t xml:space="preserve">; el cual es una transcripción literal de los antecedentes del 1 al 21 que se encuentran en el Incidente de nulidad presentado el 16 de mayo de 2019, y </w:t>
      </w:r>
      <w:r w:rsidR="00F440A9" w:rsidRPr="00534905">
        <w:rPr>
          <w:color w:val="000000" w:themeColor="text1"/>
          <w:szCs w:val="24"/>
        </w:rPr>
        <w:t>alega en resumen lo siguiente:</w:t>
      </w:r>
    </w:p>
    <w:p w:rsidR="00C349C3" w:rsidRPr="00534905" w:rsidRDefault="00C349C3" w:rsidP="006F0BD2">
      <w:pPr>
        <w:spacing w:line="276" w:lineRule="auto"/>
        <w:jc w:val="both"/>
        <w:rPr>
          <w:color w:val="000000" w:themeColor="text1"/>
          <w:szCs w:val="24"/>
        </w:rPr>
      </w:pPr>
    </w:p>
    <w:p w:rsidR="005577F5" w:rsidRPr="00534905" w:rsidRDefault="005577F5" w:rsidP="005577F5">
      <w:pPr>
        <w:pStyle w:val="Prrafodelista"/>
        <w:numPr>
          <w:ilvl w:val="0"/>
          <w:numId w:val="34"/>
        </w:numPr>
        <w:spacing w:line="276" w:lineRule="auto"/>
        <w:jc w:val="both"/>
        <w:rPr>
          <w:color w:val="000000" w:themeColor="text1"/>
          <w:sz w:val="22"/>
          <w:szCs w:val="22"/>
        </w:rPr>
      </w:pPr>
      <w:r w:rsidRPr="00534905">
        <w:rPr>
          <w:color w:val="000000" w:themeColor="text1"/>
          <w:spacing w:val="4"/>
          <w:sz w:val="22"/>
          <w:szCs w:val="22"/>
        </w:rPr>
        <w:t xml:space="preserve">Refiere </w:t>
      </w:r>
      <w:r w:rsidR="000B7546" w:rsidRPr="00534905">
        <w:rPr>
          <w:color w:val="000000" w:themeColor="text1"/>
          <w:spacing w:val="4"/>
          <w:sz w:val="22"/>
          <w:szCs w:val="22"/>
        </w:rPr>
        <w:t>que,</w:t>
      </w:r>
      <w:r w:rsidRPr="00534905">
        <w:rPr>
          <w:color w:val="000000" w:themeColor="text1"/>
          <w:spacing w:val="4"/>
          <w:sz w:val="22"/>
          <w:szCs w:val="22"/>
        </w:rPr>
        <w:t xml:space="preserve"> p</w:t>
      </w:r>
      <w:r w:rsidR="006F0BD2" w:rsidRPr="00534905">
        <w:rPr>
          <w:color w:val="000000" w:themeColor="text1"/>
          <w:spacing w:val="4"/>
          <w:sz w:val="22"/>
          <w:szCs w:val="22"/>
        </w:rPr>
        <w:t xml:space="preserve">ara </w:t>
      </w:r>
      <w:r w:rsidRPr="00534905">
        <w:rPr>
          <w:color w:val="000000" w:themeColor="text1"/>
          <w:spacing w:val="4"/>
          <w:sz w:val="22"/>
          <w:szCs w:val="22"/>
        </w:rPr>
        <w:t>sus e</w:t>
      </w:r>
      <w:r w:rsidR="006F0BD2" w:rsidRPr="00534905">
        <w:rPr>
          <w:color w:val="000000" w:themeColor="text1"/>
          <w:spacing w:val="4"/>
          <w:sz w:val="22"/>
          <w:szCs w:val="22"/>
        </w:rPr>
        <w:t>fectos, ha</w:t>
      </w:r>
      <w:r w:rsidRPr="00534905">
        <w:rPr>
          <w:color w:val="000000" w:themeColor="text1"/>
          <w:spacing w:val="4"/>
          <w:sz w:val="22"/>
          <w:szCs w:val="22"/>
        </w:rPr>
        <w:t>n</w:t>
      </w:r>
      <w:r w:rsidR="006F0BD2" w:rsidRPr="00534905">
        <w:rPr>
          <w:color w:val="000000" w:themeColor="text1"/>
          <w:spacing w:val="4"/>
          <w:sz w:val="22"/>
          <w:szCs w:val="22"/>
        </w:rPr>
        <w:t xml:space="preserve"> de entender como medida cautelar judicial aquella necesaria e id</w:t>
      </w:r>
      <w:r w:rsidRPr="00534905">
        <w:rPr>
          <w:color w:val="000000" w:themeColor="text1"/>
          <w:spacing w:val="4"/>
          <w:sz w:val="22"/>
          <w:szCs w:val="22"/>
        </w:rPr>
        <w:t>ó</w:t>
      </w:r>
      <w:r w:rsidR="006F0BD2" w:rsidRPr="00534905">
        <w:rPr>
          <w:color w:val="000000" w:themeColor="text1"/>
          <w:spacing w:val="4"/>
          <w:sz w:val="22"/>
          <w:szCs w:val="22"/>
        </w:rPr>
        <w:t>nea decisión provisional, adoptada por el órgano jurisdiccional con anterioridad o durante el transcurso del proceso, y dirigida a evitar un daño grave e irreversible para quien peticiona o recurre, que ponga o pueda poner en peligro el objeto imposible efectividad y eficacia de la resolución favorable a sus intereses.</w:t>
      </w:r>
    </w:p>
    <w:p w:rsidR="005577F5" w:rsidRPr="00534905" w:rsidRDefault="005577F5" w:rsidP="005577F5">
      <w:pPr>
        <w:pStyle w:val="Prrafodelista"/>
        <w:spacing w:line="276" w:lineRule="auto"/>
        <w:jc w:val="both"/>
        <w:rPr>
          <w:color w:val="000000" w:themeColor="text1"/>
          <w:sz w:val="22"/>
          <w:szCs w:val="22"/>
        </w:rPr>
      </w:pPr>
    </w:p>
    <w:p w:rsidR="005577F5" w:rsidRPr="00534905" w:rsidRDefault="005577F5" w:rsidP="00543700">
      <w:pPr>
        <w:pStyle w:val="Prrafodelista"/>
        <w:numPr>
          <w:ilvl w:val="0"/>
          <w:numId w:val="34"/>
        </w:numPr>
        <w:kinsoku w:val="0"/>
        <w:overflowPunct w:val="0"/>
        <w:spacing w:line="276" w:lineRule="auto"/>
        <w:jc w:val="both"/>
        <w:textAlignment w:val="baseline"/>
        <w:rPr>
          <w:color w:val="000000" w:themeColor="text1"/>
          <w:spacing w:val="4"/>
          <w:sz w:val="22"/>
          <w:szCs w:val="22"/>
        </w:rPr>
      </w:pPr>
      <w:r w:rsidRPr="00534905">
        <w:rPr>
          <w:color w:val="000000" w:themeColor="text1"/>
          <w:spacing w:val="4"/>
          <w:sz w:val="22"/>
          <w:szCs w:val="22"/>
        </w:rPr>
        <w:t>Indica que es</w:t>
      </w:r>
      <w:r w:rsidR="006F0BD2" w:rsidRPr="00534905">
        <w:rPr>
          <w:color w:val="000000" w:themeColor="text1"/>
          <w:spacing w:val="4"/>
          <w:sz w:val="22"/>
          <w:szCs w:val="22"/>
        </w:rPr>
        <w:t xml:space="preserve">te tipo de medidas provisionales, son posibles y debidas como parte del derecho fundamental de tutela judicial efectiva, consagrados en nuestro ordenamiento jurídico y en nuestra jurisprudencia tanto constitucional como ordinaria. </w:t>
      </w:r>
    </w:p>
    <w:p w:rsidR="005577F5" w:rsidRPr="00534905" w:rsidRDefault="005577F5" w:rsidP="005577F5">
      <w:pPr>
        <w:pStyle w:val="Prrafodelista"/>
        <w:rPr>
          <w:color w:val="000000" w:themeColor="text1"/>
          <w:spacing w:val="4"/>
          <w:sz w:val="22"/>
          <w:szCs w:val="22"/>
        </w:rPr>
      </w:pPr>
    </w:p>
    <w:p w:rsidR="005577F5" w:rsidRPr="00534905" w:rsidRDefault="005577F5" w:rsidP="00531845">
      <w:pPr>
        <w:pStyle w:val="Prrafodelista"/>
        <w:numPr>
          <w:ilvl w:val="0"/>
          <w:numId w:val="34"/>
        </w:numPr>
        <w:kinsoku w:val="0"/>
        <w:overflowPunct w:val="0"/>
        <w:spacing w:line="276" w:lineRule="auto"/>
        <w:jc w:val="both"/>
        <w:textAlignment w:val="baseline"/>
        <w:rPr>
          <w:color w:val="000000" w:themeColor="text1"/>
          <w:spacing w:val="4"/>
          <w:sz w:val="22"/>
          <w:szCs w:val="22"/>
        </w:rPr>
      </w:pPr>
      <w:r w:rsidRPr="00534905">
        <w:rPr>
          <w:color w:val="000000" w:themeColor="text1"/>
          <w:spacing w:val="4"/>
          <w:sz w:val="22"/>
          <w:szCs w:val="22"/>
        </w:rPr>
        <w:lastRenderedPageBreak/>
        <w:t>Que como es sabido por el Pleno</w:t>
      </w:r>
      <w:r w:rsidR="006F0BD2" w:rsidRPr="00534905">
        <w:rPr>
          <w:color w:val="000000" w:themeColor="text1"/>
          <w:spacing w:val="4"/>
          <w:sz w:val="22"/>
          <w:szCs w:val="22"/>
        </w:rPr>
        <w:t>, para su estimación se requieren tres requisitos básicos y dos elementos adicionales, a saber: 1.- Fumus Boni Iuris; 2.- Periculum In Mora y 3.- Ponderación de los Intereses en Juego. Adicionalmente los elementos de Instrumentalidad y el de Urgencia.</w:t>
      </w:r>
      <w:r w:rsidRPr="00534905">
        <w:rPr>
          <w:color w:val="000000" w:themeColor="text1"/>
          <w:spacing w:val="4"/>
          <w:sz w:val="22"/>
          <w:szCs w:val="22"/>
        </w:rPr>
        <w:t xml:space="preserve"> </w:t>
      </w:r>
    </w:p>
    <w:p w:rsidR="005577F5" w:rsidRPr="00534905" w:rsidRDefault="005577F5" w:rsidP="005577F5">
      <w:pPr>
        <w:pStyle w:val="Prrafodelista"/>
        <w:rPr>
          <w:color w:val="000000" w:themeColor="text1"/>
          <w:sz w:val="22"/>
          <w:szCs w:val="22"/>
        </w:rPr>
      </w:pPr>
    </w:p>
    <w:p w:rsidR="006F0BD2" w:rsidRPr="00534905" w:rsidRDefault="006F0BD2" w:rsidP="005577F5">
      <w:pPr>
        <w:pStyle w:val="Prrafodelista"/>
        <w:numPr>
          <w:ilvl w:val="0"/>
          <w:numId w:val="34"/>
        </w:numPr>
        <w:kinsoku w:val="0"/>
        <w:overflowPunct w:val="0"/>
        <w:spacing w:line="276" w:lineRule="auto"/>
        <w:jc w:val="both"/>
        <w:textAlignment w:val="baseline"/>
        <w:rPr>
          <w:color w:val="000000" w:themeColor="text1"/>
          <w:spacing w:val="4"/>
          <w:sz w:val="22"/>
          <w:szCs w:val="22"/>
        </w:rPr>
      </w:pPr>
      <w:r w:rsidRPr="00534905">
        <w:rPr>
          <w:color w:val="000000" w:themeColor="text1"/>
          <w:sz w:val="22"/>
          <w:szCs w:val="22"/>
        </w:rPr>
        <w:t xml:space="preserve">En cuanto al </w:t>
      </w:r>
      <w:r w:rsidRPr="00534905">
        <w:rPr>
          <w:color w:val="000000" w:themeColor="text1"/>
          <w:spacing w:val="4"/>
          <w:sz w:val="22"/>
          <w:szCs w:val="22"/>
        </w:rPr>
        <w:t>Fumus Boni Iuris alega que</w:t>
      </w:r>
      <w:r w:rsidR="005577F5" w:rsidRPr="00534905">
        <w:rPr>
          <w:color w:val="000000" w:themeColor="text1"/>
          <w:spacing w:val="4"/>
          <w:sz w:val="22"/>
          <w:szCs w:val="22"/>
        </w:rPr>
        <w:t>, n</w:t>
      </w:r>
      <w:r w:rsidRPr="00534905">
        <w:rPr>
          <w:color w:val="000000" w:themeColor="text1"/>
          <w:spacing w:val="4"/>
          <w:sz w:val="22"/>
          <w:szCs w:val="22"/>
        </w:rPr>
        <w:t>o se trata de comprobar el certero fundamento jurídico de la pretensión, ni de prejuzgar sobre el fondo, o de establecer siquiera un "criterio sumario de las expectativas de estimación del recurso", sino tan solo de la comprobación que aquella no es descabellada ni temeraria.</w:t>
      </w:r>
      <w:r w:rsidR="005577F5" w:rsidRPr="00534905">
        <w:rPr>
          <w:color w:val="000000" w:themeColor="text1"/>
          <w:spacing w:val="4"/>
          <w:sz w:val="22"/>
          <w:szCs w:val="22"/>
        </w:rPr>
        <w:t xml:space="preserve"> </w:t>
      </w:r>
      <w:r w:rsidRPr="00534905">
        <w:rPr>
          <w:color w:val="000000" w:themeColor="text1"/>
          <w:spacing w:val="4"/>
          <w:sz w:val="22"/>
          <w:szCs w:val="22"/>
        </w:rPr>
        <w:t>Se trata de evitar la adopción de una medida cautelar en perjuicio de la Administración o de terceros, que carezca de toda posibilidad de triunfo posterior y de fondo en el derecho pretendido. Por tanto, bastar</w:t>
      </w:r>
      <w:r w:rsidR="00683E0D">
        <w:rPr>
          <w:color w:val="000000" w:themeColor="text1"/>
          <w:spacing w:val="4"/>
          <w:sz w:val="22"/>
          <w:szCs w:val="22"/>
        </w:rPr>
        <w:t>á</w:t>
      </w:r>
      <w:r w:rsidRPr="00534905">
        <w:rPr>
          <w:color w:val="000000" w:themeColor="text1"/>
          <w:spacing w:val="4"/>
          <w:sz w:val="22"/>
          <w:szCs w:val="22"/>
        </w:rPr>
        <w:t xml:space="preserve"> con esa apariencia inicial de buen derecho, para que pueda darse por cumplido el requisito de comentario y sea procedente la </w:t>
      </w:r>
      <w:r w:rsidR="005577F5" w:rsidRPr="00534905">
        <w:rPr>
          <w:color w:val="000000" w:themeColor="text1"/>
          <w:spacing w:val="4"/>
          <w:sz w:val="22"/>
          <w:szCs w:val="22"/>
        </w:rPr>
        <w:t>estimación</w:t>
      </w:r>
      <w:r w:rsidRPr="00534905">
        <w:rPr>
          <w:color w:val="000000" w:themeColor="text1"/>
          <w:spacing w:val="4"/>
          <w:sz w:val="22"/>
          <w:szCs w:val="22"/>
        </w:rPr>
        <w:t xml:space="preserve"> de la medida cautelar pretendida.</w:t>
      </w:r>
    </w:p>
    <w:p w:rsidR="005577F5" w:rsidRPr="00534905" w:rsidRDefault="005577F5" w:rsidP="005577F5">
      <w:pPr>
        <w:pStyle w:val="Prrafodelista"/>
        <w:rPr>
          <w:color w:val="000000" w:themeColor="text1"/>
          <w:spacing w:val="4"/>
          <w:sz w:val="22"/>
          <w:szCs w:val="22"/>
        </w:rPr>
      </w:pPr>
    </w:p>
    <w:p w:rsidR="005577F5" w:rsidRPr="00534905" w:rsidRDefault="005577F5" w:rsidP="006F0BD2">
      <w:pPr>
        <w:pStyle w:val="Prrafodelista"/>
        <w:numPr>
          <w:ilvl w:val="0"/>
          <w:numId w:val="34"/>
        </w:numPr>
        <w:kinsoku w:val="0"/>
        <w:overflowPunct w:val="0"/>
        <w:spacing w:line="276" w:lineRule="auto"/>
        <w:jc w:val="both"/>
        <w:textAlignment w:val="baseline"/>
        <w:rPr>
          <w:color w:val="000000" w:themeColor="text1"/>
          <w:sz w:val="22"/>
          <w:szCs w:val="22"/>
        </w:rPr>
      </w:pPr>
      <w:r w:rsidRPr="00534905">
        <w:rPr>
          <w:color w:val="000000" w:themeColor="text1"/>
          <w:sz w:val="22"/>
          <w:szCs w:val="22"/>
        </w:rPr>
        <w:t>En cuanto al peligro en la demora, indica que l</w:t>
      </w:r>
      <w:r w:rsidR="006F0BD2" w:rsidRPr="00534905">
        <w:rPr>
          <w:color w:val="000000" w:themeColor="text1"/>
          <w:sz w:val="22"/>
          <w:szCs w:val="22"/>
        </w:rPr>
        <w:t xml:space="preserve">a </w:t>
      </w:r>
      <w:r w:rsidRPr="00534905">
        <w:rPr>
          <w:color w:val="000000" w:themeColor="text1"/>
          <w:sz w:val="22"/>
          <w:szCs w:val="22"/>
        </w:rPr>
        <w:t>operación</w:t>
      </w:r>
      <w:r w:rsidR="006F0BD2" w:rsidRPr="00534905">
        <w:rPr>
          <w:color w:val="000000" w:themeColor="text1"/>
          <w:sz w:val="22"/>
          <w:szCs w:val="22"/>
        </w:rPr>
        <w:t xml:space="preserve"> la base especial AIJS, representa el </w:t>
      </w:r>
      <w:r w:rsidRPr="00534905">
        <w:rPr>
          <w:color w:val="000000" w:themeColor="text1"/>
          <w:sz w:val="22"/>
          <w:szCs w:val="22"/>
        </w:rPr>
        <w:t xml:space="preserve">único </w:t>
      </w:r>
      <w:r w:rsidR="006F0BD2" w:rsidRPr="00534905">
        <w:rPr>
          <w:color w:val="000000" w:themeColor="text1"/>
          <w:sz w:val="22"/>
          <w:szCs w:val="22"/>
        </w:rPr>
        <w:t xml:space="preserve">sustento monetario de los permisionarios que </w:t>
      </w:r>
      <w:r w:rsidRPr="00534905">
        <w:rPr>
          <w:color w:val="000000" w:themeColor="text1"/>
          <w:sz w:val="22"/>
          <w:szCs w:val="22"/>
        </w:rPr>
        <w:t>allí</w:t>
      </w:r>
      <w:r w:rsidR="006F0BD2" w:rsidRPr="00534905">
        <w:rPr>
          <w:color w:val="000000" w:themeColor="text1"/>
          <w:sz w:val="22"/>
          <w:szCs w:val="22"/>
        </w:rPr>
        <w:t xml:space="preserve"> laboran, el cual de una u otra forma nutre</w:t>
      </w:r>
      <w:r w:rsidRPr="00534905">
        <w:rPr>
          <w:color w:val="000000" w:themeColor="text1"/>
          <w:sz w:val="22"/>
          <w:szCs w:val="22"/>
        </w:rPr>
        <w:t xml:space="preserve"> </w:t>
      </w:r>
      <w:r w:rsidR="006F0BD2" w:rsidRPr="00534905">
        <w:rPr>
          <w:color w:val="000000" w:themeColor="text1"/>
          <w:sz w:val="22"/>
          <w:szCs w:val="22"/>
        </w:rPr>
        <w:t xml:space="preserve">la estabilidad </w:t>
      </w:r>
      <w:r w:rsidRPr="00534905">
        <w:rPr>
          <w:color w:val="000000" w:themeColor="text1"/>
          <w:sz w:val="22"/>
          <w:szCs w:val="22"/>
        </w:rPr>
        <w:t>económica</w:t>
      </w:r>
      <w:r w:rsidR="006F0BD2" w:rsidRPr="00534905">
        <w:rPr>
          <w:color w:val="000000" w:themeColor="text1"/>
          <w:sz w:val="22"/>
          <w:szCs w:val="22"/>
        </w:rPr>
        <w:t xml:space="preserve"> de decenas de familias. Lo dicho, deviene </w:t>
      </w:r>
      <w:r w:rsidRPr="00534905">
        <w:rPr>
          <w:color w:val="000000" w:themeColor="text1"/>
          <w:sz w:val="22"/>
          <w:szCs w:val="22"/>
        </w:rPr>
        <w:t>fácilmente</w:t>
      </w:r>
      <w:r w:rsidR="006F0BD2" w:rsidRPr="00534905">
        <w:rPr>
          <w:color w:val="000000" w:themeColor="text1"/>
          <w:sz w:val="22"/>
          <w:szCs w:val="22"/>
        </w:rPr>
        <w:t xml:space="preserve"> constatable</w:t>
      </w:r>
      <w:r w:rsidRPr="00534905">
        <w:rPr>
          <w:color w:val="000000" w:themeColor="text1"/>
          <w:sz w:val="22"/>
          <w:szCs w:val="22"/>
        </w:rPr>
        <w:t xml:space="preserve"> </w:t>
      </w:r>
      <w:r w:rsidR="006F0BD2" w:rsidRPr="00534905">
        <w:rPr>
          <w:color w:val="000000" w:themeColor="text1"/>
          <w:sz w:val="22"/>
          <w:szCs w:val="22"/>
        </w:rPr>
        <w:t xml:space="preserve">a </w:t>
      </w:r>
      <w:r w:rsidRPr="00534905">
        <w:rPr>
          <w:color w:val="000000" w:themeColor="text1"/>
          <w:sz w:val="22"/>
          <w:szCs w:val="22"/>
        </w:rPr>
        <w:t>través</w:t>
      </w:r>
      <w:r w:rsidR="006F0BD2" w:rsidRPr="00534905">
        <w:rPr>
          <w:color w:val="000000" w:themeColor="text1"/>
          <w:sz w:val="22"/>
          <w:szCs w:val="22"/>
        </w:rPr>
        <w:t xml:space="preserve"> de todo el proceso de </w:t>
      </w:r>
      <w:r w:rsidRPr="00534905">
        <w:rPr>
          <w:color w:val="000000" w:themeColor="text1"/>
          <w:sz w:val="22"/>
          <w:szCs w:val="22"/>
        </w:rPr>
        <w:t>licitación</w:t>
      </w:r>
      <w:r w:rsidR="006F0BD2" w:rsidRPr="00534905">
        <w:rPr>
          <w:color w:val="000000" w:themeColor="text1"/>
          <w:sz w:val="22"/>
          <w:szCs w:val="22"/>
        </w:rPr>
        <w:t xml:space="preserve"> relativo a dicha base especial.</w:t>
      </w:r>
    </w:p>
    <w:p w:rsidR="005577F5" w:rsidRPr="00534905" w:rsidRDefault="005577F5" w:rsidP="005577F5">
      <w:pPr>
        <w:pStyle w:val="Prrafodelista"/>
        <w:rPr>
          <w:color w:val="000000" w:themeColor="text1"/>
          <w:sz w:val="22"/>
          <w:szCs w:val="22"/>
        </w:rPr>
      </w:pPr>
    </w:p>
    <w:p w:rsidR="005577F5" w:rsidRPr="00534905" w:rsidRDefault="005577F5" w:rsidP="007A3553">
      <w:pPr>
        <w:pStyle w:val="Prrafodelista"/>
        <w:numPr>
          <w:ilvl w:val="0"/>
          <w:numId w:val="34"/>
        </w:numPr>
        <w:kinsoku w:val="0"/>
        <w:overflowPunct w:val="0"/>
        <w:spacing w:line="276" w:lineRule="auto"/>
        <w:jc w:val="both"/>
        <w:textAlignment w:val="baseline"/>
        <w:rPr>
          <w:color w:val="000000" w:themeColor="text1"/>
          <w:spacing w:val="-1"/>
          <w:sz w:val="22"/>
          <w:szCs w:val="22"/>
          <w:lang w:eastAsia="es-CR"/>
        </w:rPr>
      </w:pPr>
      <w:r w:rsidRPr="00534905">
        <w:rPr>
          <w:color w:val="000000" w:themeColor="text1"/>
          <w:sz w:val="22"/>
          <w:szCs w:val="22"/>
        </w:rPr>
        <w:t xml:space="preserve">En cuanto a </w:t>
      </w:r>
      <w:r w:rsidRPr="00534905">
        <w:rPr>
          <w:color w:val="000000" w:themeColor="text1"/>
          <w:spacing w:val="-1"/>
          <w:sz w:val="22"/>
          <w:szCs w:val="22"/>
        </w:rPr>
        <w:t xml:space="preserve">la ponderación de intereses, refiere que </w:t>
      </w:r>
      <w:r w:rsidR="006F0BD2" w:rsidRPr="00534905">
        <w:rPr>
          <w:color w:val="000000" w:themeColor="text1"/>
          <w:spacing w:val="-1"/>
          <w:sz w:val="22"/>
          <w:szCs w:val="22"/>
        </w:rPr>
        <w:t xml:space="preserve">debe ponderarse si frente a ese </w:t>
      </w:r>
      <w:r w:rsidRPr="00534905">
        <w:rPr>
          <w:color w:val="000000" w:themeColor="text1"/>
          <w:spacing w:val="-1"/>
          <w:sz w:val="22"/>
          <w:szCs w:val="22"/>
        </w:rPr>
        <w:t>interés</w:t>
      </w:r>
      <w:r w:rsidR="006F0BD2" w:rsidRPr="00534905">
        <w:rPr>
          <w:color w:val="000000" w:themeColor="text1"/>
          <w:spacing w:val="-1"/>
          <w:sz w:val="22"/>
          <w:szCs w:val="22"/>
        </w:rPr>
        <w:t xml:space="preserve"> o </w:t>
      </w:r>
      <w:r w:rsidRPr="00534905">
        <w:rPr>
          <w:color w:val="000000" w:themeColor="text1"/>
          <w:spacing w:val="-1"/>
          <w:sz w:val="22"/>
          <w:szCs w:val="22"/>
        </w:rPr>
        <w:t xml:space="preserve">su </w:t>
      </w:r>
      <w:r w:rsidR="006F0BD2" w:rsidRPr="00534905">
        <w:rPr>
          <w:color w:val="000000" w:themeColor="text1"/>
          <w:spacing w:val="-1"/>
          <w:sz w:val="22"/>
          <w:szCs w:val="22"/>
        </w:rPr>
        <w:t xml:space="preserve">derecho privado, cuya tutela cautelar se pretende, existe o no un </w:t>
      </w:r>
      <w:r w:rsidRPr="00534905">
        <w:rPr>
          <w:color w:val="000000" w:themeColor="text1"/>
          <w:spacing w:val="-1"/>
          <w:sz w:val="22"/>
          <w:szCs w:val="22"/>
        </w:rPr>
        <w:t>interés</w:t>
      </w:r>
      <w:r w:rsidR="006F0BD2" w:rsidRPr="00534905">
        <w:rPr>
          <w:color w:val="000000" w:themeColor="text1"/>
          <w:spacing w:val="-1"/>
          <w:sz w:val="22"/>
          <w:szCs w:val="22"/>
        </w:rPr>
        <w:t xml:space="preserve"> </w:t>
      </w:r>
      <w:r w:rsidRPr="00534905">
        <w:rPr>
          <w:color w:val="000000" w:themeColor="text1"/>
          <w:spacing w:val="-1"/>
          <w:sz w:val="22"/>
          <w:szCs w:val="22"/>
        </w:rPr>
        <w:t>público</w:t>
      </w:r>
      <w:r w:rsidR="006F0BD2" w:rsidRPr="00534905">
        <w:rPr>
          <w:color w:val="000000" w:themeColor="text1"/>
          <w:spacing w:val="-1"/>
          <w:sz w:val="22"/>
          <w:szCs w:val="22"/>
        </w:rPr>
        <w:t xml:space="preserve"> contrapuesto que convierta en gravosa la </w:t>
      </w:r>
      <w:r w:rsidRPr="00534905">
        <w:rPr>
          <w:color w:val="000000" w:themeColor="text1"/>
          <w:spacing w:val="-1"/>
          <w:sz w:val="22"/>
          <w:szCs w:val="22"/>
        </w:rPr>
        <w:t>petición</w:t>
      </w:r>
      <w:r w:rsidR="006F0BD2" w:rsidRPr="00534905">
        <w:rPr>
          <w:color w:val="000000" w:themeColor="text1"/>
          <w:spacing w:val="-1"/>
          <w:sz w:val="22"/>
          <w:szCs w:val="22"/>
        </w:rPr>
        <w:t xml:space="preserve"> esbozada, pues de ser </w:t>
      </w:r>
      <w:r w:rsidRPr="00534905">
        <w:rPr>
          <w:color w:val="000000" w:themeColor="text1"/>
          <w:spacing w:val="-1"/>
          <w:sz w:val="22"/>
          <w:szCs w:val="22"/>
        </w:rPr>
        <w:t>así</w:t>
      </w:r>
      <w:r w:rsidR="006F0BD2" w:rsidRPr="00534905">
        <w:rPr>
          <w:color w:val="000000" w:themeColor="text1"/>
          <w:spacing w:val="-1"/>
          <w:sz w:val="22"/>
          <w:szCs w:val="22"/>
        </w:rPr>
        <w:t xml:space="preserve">, </w:t>
      </w:r>
      <w:r w:rsidR="00D055AA" w:rsidRPr="00534905">
        <w:rPr>
          <w:color w:val="000000" w:themeColor="text1"/>
          <w:spacing w:val="-1"/>
          <w:sz w:val="22"/>
          <w:szCs w:val="22"/>
        </w:rPr>
        <w:t>sería</w:t>
      </w:r>
      <w:r w:rsidR="006F0BD2" w:rsidRPr="00534905">
        <w:rPr>
          <w:color w:val="000000" w:themeColor="text1"/>
          <w:spacing w:val="-1"/>
          <w:sz w:val="22"/>
          <w:szCs w:val="22"/>
        </w:rPr>
        <w:t xml:space="preserve"> </w:t>
      </w:r>
      <w:r w:rsidRPr="00534905">
        <w:rPr>
          <w:color w:val="000000" w:themeColor="text1"/>
          <w:spacing w:val="-1"/>
          <w:sz w:val="22"/>
          <w:szCs w:val="22"/>
        </w:rPr>
        <w:t>difícil</w:t>
      </w:r>
      <w:r w:rsidR="006F0BD2" w:rsidRPr="00534905">
        <w:rPr>
          <w:color w:val="000000" w:themeColor="text1"/>
          <w:spacing w:val="-1"/>
          <w:sz w:val="22"/>
          <w:szCs w:val="22"/>
        </w:rPr>
        <w:t xml:space="preserve">, cuando no imposible, acoger la medida requerida. </w:t>
      </w:r>
      <w:r w:rsidRPr="00534905">
        <w:rPr>
          <w:color w:val="000000" w:themeColor="text1"/>
          <w:spacing w:val="-1"/>
          <w:sz w:val="22"/>
          <w:szCs w:val="22"/>
        </w:rPr>
        <w:t xml:space="preserve">Aclara que </w:t>
      </w:r>
      <w:r w:rsidR="006F0BD2" w:rsidRPr="00534905">
        <w:rPr>
          <w:color w:val="000000" w:themeColor="text1"/>
          <w:spacing w:val="-1"/>
          <w:sz w:val="22"/>
          <w:szCs w:val="22"/>
        </w:rPr>
        <w:t xml:space="preserve">no se trata de cualquier </w:t>
      </w:r>
      <w:r w:rsidRPr="00534905">
        <w:rPr>
          <w:color w:val="000000" w:themeColor="text1"/>
          <w:spacing w:val="-1"/>
          <w:sz w:val="22"/>
          <w:szCs w:val="22"/>
        </w:rPr>
        <w:t>interés</w:t>
      </w:r>
      <w:r w:rsidR="006F0BD2" w:rsidRPr="00534905">
        <w:rPr>
          <w:color w:val="000000" w:themeColor="text1"/>
          <w:spacing w:val="-1"/>
          <w:sz w:val="22"/>
          <w:szCs w:val="22"/>
        </w:rPr>
        <w:t xml:space="preserve"> </w:t>
      </w:r>
      <w:r w:rsidRPr="00534905">
        <w:rPr>
          <w:color w:val="000000" w:themeColor="text1"/>
          <w:spacing w:val="-1"/>
          <w:sz w:val="22"/>
          <w:szCs w:val="22"/>
        </w:rPr>
        <w:t>público</w:t>
      </w:r>
      <w:r w:rsidR="006F0BD2" w:rsidRPr="00534905">
        <w:rPr>
          <w:color w:val="000000" w:themeColor="text1"/>
          <w:spacing w:val="-1"/>
          <w:sz w:val="22"/>
          <w:szCs w:val="22"/>
        </w:rPr>
        <w:t xml:space="preserve">, sino, solamente de aquel que posea el mismo rango del derecho fundamental a la tutela cautelar, y, por ende, que sea capaz de relegarlo por intereses superiores. En todo caso, ese </w:t>
      </w:r>
      <w:r w:rsidRPr="00534905">
        <w:rPr>
          <w:color w:val="000000" w:themeColor="text1"/>
          <w:spacing w:val="-1"/>
          <w:sz w:val="22"/>
          <w:szCs w:val="22"/>
        </w:rPr>
        <w:t>interés</w:t>
      </w:r>
      <w:r w:rsidR="006F0BD2" w:rsidRPr="00534905">
        <w:rPr>
          <w:color w:val="000000" w:themeColor="text1"/>
          <w:spacing w:val="-1"/>
          <w:sz w:val="22"/>
          <w:szCs w:val="22"/>
        </w:rPr>
        <w:t xml:space="preserve"> general (referido a derechos fundamentales de la colectividad o de terceros) no debe prevalecer en todos y cada uno de los supuestos, como tampoco, excluirse en todos y cada uno de ellos, y para el evento de que exista, </w:t>
      </w:r>
      <w:r w:rsidRPr="00534905">
        <w:rPr>
          <w:color w:val="000000" w:themeColor="text1"/>
          <w:spacing w:val="-1"/>
          <w:sz w:val="22"/>
          <w:szCs w:val="22"/>
        </w:rPr>
        <w:t>deberá</w:t>
      </w:r>
      <w:r w:rsidR="006F0BD2" w:rsidRPr="00534905">
        <w:rPr>
          <w:color w:val="000000" w:themeColor="text1"/>
          <w:spacing w:val="-1"/>
          <w:sz w:val="22"/>
          <w:szCs w:val="22"/>
        </w:rPr>
        <w:t xml:space="preserve"> estar claramente expresado en el motivo o contenido de la conducta, o en su caso, comprobado en el procedimiento cautelar.</w:t>
      </w:r>
      <w:r w:rsidRPr="00534905">
        <w:rPr>
          <w:color w:val="000000" w:themeColor="text1"/>
          <w:spacing w:val="-1"/>
          <w:sz w:val="22"/>
          <w:szCs w:val="22"/>
        </w:rPr>
        <w:t xml:space="preserve"> </w:t>
      </w:r>
    </w:p>
    <w:p w:rsidR="005577F5" w:rsidRPr="00534905" w:rsidRDefault="005577F5" w:rsidP="005577F5">
      <w:pPr>
        <w:pStyle w:val="Prrafodelista"/>
        <w:rPr>
          <w:color w:val="000000" w:themeColor="text1"/>
          <w:spacing w:val="-1"/>
          <w:sz w:val="22"/>
          <w:szCs w:val="22"/>
        </w:rPr>
      </w:pPr>
    </w:p>
    <w:p w:rsidR="006F0BD2" w:rsidRPr="00534905" w:rsidRDefault="005577F5" w:rsidP="008C48BE">
      <w:pPr>
        <w:pStyle w:val="Prrafodelista"/>
        <w:numPr>
          <w:ilvl w:val="0"/>
          <w:numId w:val="34"/>
        </w:numPr>
        <w:kinsoku w:val="0"/>
        <w:overflowPunct w:val="0"/>
        <w:spacing w:line="276" w:lineRule="auto"/>
        <w:jc w:val="both"/>
        <w:textAlignment w:val="baseline"/>
        <w:rPr>
          <w:color w:val="000000" w:themeColor="text1"/>
          <w:spacing w:val="-1"/>
          <w:sz w:val="22"/>
          <w:szCs w:val="22"/>
        </w:rPr>
      </w:pPr>
      <w:r w:rsidRPr="00534905">
        <w:rPr>
          <w:color w:val="000000" w:themeColor="text1"/>
          <w:spacing w:val="-1"/>
          <w:sz w:val="22"/>
          <w:szCs w:val="22"/>
        </w:rPr>
        <w:t xml:space="preserve">Peticiona en concreto que </w:t>
      </w:r>
      <w:r w:rsidR="00672B6E" w:rsidRPr="00534905">
        <w:rPr>
          <w:color w:val="000000" w:themeColor="text1"/>
          <w:spacing w:val="-1"/>
          <w:sz w:val="22"/>
          <w:szCs w:val="22"/>
        </w:rPr>
        <w:t xml:space="preserve">provisionalmente y posteriormente de manera definitiva, se abstenga la Junta Directiva del Consejo de Transporte Público de acordar la salida de los permisionarios que operan en la base de operación especial AIJS, por cuanto dicho proceso se encuentra viciado de nulidad absoluta. </w:t>
      </w:r>
      <w:r w:rsidRPr="00534905">
        <w:rPr>
          <w:color w:val="000000" w:themeColor="text1"/>
          <w:spacing w:val="-1"/>
          <w:sz w:val="22"/>
          <w:szCs w:val="22"/>
        </w:rPr>
        <w:t>(Léanse los folios del 10 vuelto al 15 del expediente)</w:t>
      </w:r>
    </w:p>
    <w:p w:rsidR="006F0BD2" w:rsidRPr="00534905" w:rsidRDefault="006F0BD2" w:rsidP="006F0BD2">
      <w:pPr>
        <w:kinsoku w:val="0"/>
        <w:overflowPunct w:val="0"/>
        <w:spacing w:line="276" w:lineRule="auto"/>
        <w:jc w:val="both"/>
        <w:textAlignment w:val="baseline"/>
        <w:rPr>
          <w:color w:val="000000" w:themeColor="text1"/>
          <w:spacing w:val="-1"/>
          <w:sz w:val="22"/>
          <w:szCs w:val="22"/>
        </w:rPr>
      </w:pPr>
    </w:p>
    <w:p w:rsidR="005359B3" w:rsidRPr="00534905" w:rsidRDefault="00C349C3" w:rsidP="005359B3">
      <w:pPr>
        <w:kinsoku w:val="0"/>
        <w:overflowPunct w:val="0"/>
        <w:spacing w:line="276" w:lineRule="auto"/>
        <w:jc w:val="both"/>
        <w:textAlignment w:val="baseline"/>
        <w:rPr>
          <w:color w:val="000000" w:themeColor="text1"/>
          <w:szCs w:val="24"/>
        </w:rPr>
      </w:pPr>
      <w:r w:rsidRPr="00534905">
        <w:rPr>
          <w:b/>
          <w:color w:val="000000" w:themeColor="text1"/>
          <w:szCs w:val="24"/>
        </w:rPr>
        <w:t>SEXTO. -</w:t>
      </w:r>
      <w:r w:rsidRPr="00534905">
        <w:rPr>
          <w:b/>
          <w:color w:val="000000" w:themeColor="text1"/>
          <w:szCs w:val="24"/>
        </w:rPr>
        <w:tab/>
      </w:r>
      <w:r w:rsidR="005359B3" w:rsidRPr="00534905">
        <w:rPr>
          <w:bCs/>
          <w:color w:val="000000" w:themeColor="text1"/>
          <w:szCs w:val="24"/>
        </w:rPr>
        <w:t>L</w:t>
      </w:r>
      <w:r w:rsidR="005359B3" w:rsidRPr="00534905">
        <w:rPr>
          <w:color w:val="000000" w:themeColor="text1"/>
          <w:szCs w:val="24"/>
        </w:rPr>
        <w:t xml:space="preserve">a Junta Directiva del Consejo de Transporte Público, mediante el </w:t>
      </w:r>
      <w:r w:rsidR="005359B3" w:rsidRPr="00534905">
        <w:rPr>
          <w:b/>
          <w:color w:val="000000" w:themeColor="text1"/>
          <w:szCs w:val="24"/>
        </w:rPr>
        <w:t>Artículo 7.1 de la Sesión Ordinaria 44-2019 del 30 de julio de 2019</w:t>
      </w:r>
      <w:r w:rsidR="005359B3" w:rsidRPr="00534905">
        <w:rPr>
          <w:color w:val="000000" w:themeColor="text1"/>
          <w:szCs w:val="24"/>
        </w:rPr>
        <w:t>, conoce el incidente de nulidad, actividad procesal defectuosa y medida cautelar contra el artículo 7.1 de la sesión extraordinaria 02-2013, interpuesto por el recurrente; y con fundamento en el criterio emitido en el informe jurídico</w:t>
      </w:r>
      <w:r w:rsidR="005359B3" w:rsidRPr="00534905">
        <w:rPr>
          <w:b/>
          <w:color w:val="000000" w:themeColor="text1"/>
          <w:szCs w:val="24"/>
        </w:rPr>
        <w:t xml:space="preserve"> DAJ-2019-001042 </w:t>
      </w:r>
      <w:r w:rsidR="005359B3" w:rsidRPr="00534905">
        <w:rPr>
          <w:color w:val="000000" w:themeColor="text1"/>
          <w:szCs w:val="24"/>
        </w:rPr>
        <w:t>del 20 de junio del 2019 emitido por la Dirección de Asuntos Jurídicos, en el cual se dispone lo siguiente:</w:t>
      </w:r>
    </w:p>
    <w:p w:rsidR="005359B3" w:rsidRPr="00534905" w:rsidRDefault="005359B3" w:rsidP="005359B3">
      <w:pPr>
        <w:kinsoku w:val="0"/>
        <w:overflowPunct w:val="0"/>
        <w:spacing w:line="276" w:lineRule="auto"/>
        <w:jc w:val="both"/>
        <w:textAlignment w:val="baseline"/>
        <w:rPr>
          <w:color w:val="000000" w:themeColor="text1"/>
          <w:szCs w:val="24"/>
        </w:rPr>
      </w:pPr>
    </w:p>
    <w:p w:rsidR="004636C2" w:rsidRPr="00534905" w:rsidRDefault="004636C2" w:rsidP="004636C2">
      <w:pPr>
        <w:kinsoku w:val="0"/>
        <w:overflowPunct w:val="0"/>
        <w:ind w:left="1191" w:right="851" w:hanging="340"/>
        <w:jc w:val="both"/>
        <w:textAlignment w:val="baseline"/>
        <w:rPr>
          <w:b/>
          <w:color w:val="000000" w:themeColor="text1"/>
          <w:sz w:val="20"/>
        </w:rPr>
      </w:pPr>
      <w:r w:rsidRPr="00534905">
        <w:rPr>
          <w:color w:val="000000" w:themeColor="text1"/>
          <w:sz w:val="20"/>
        </w:rPr>
        <w:t>“</w:t>
      </w:r>
      <w:r w:rsidRPr="00534905">
        <w:rPr>
          <w:b/>
          <w:color w:val="000000" w:themeColor="text1"/>
          <w:sz w:val="20"/>
        </w:rPr>
        <w:t>POR TANTO, SE ACUERDA:</w:t>
      </w:r>
    </w:p>
    <w:p w:rsidR="004636C2" w:rsidRPr="00534905" w:rsidRDefault="004636C2" w:rsidP="004636C2">
      <w:pPr>
        <w:widowControl w:val="0"/>
        <w:numPr>
          <w:ilvl w:val="0"/>
          <w:numId w:val="35"/>
        </w:numPr>
        <w:kinsoku w:val="0"/>
        <w:overflowPunct w:val="0"/>
        <w:autoSpaceDN w:val="0"/>
        <w:ind w:left="1191" w:right="851" w:hanging="340"/>
        <w:jc w:val="both"/>
        <w:textAlignment w:val="baseline"/>
        <w:rPr>
          <w:color w:val="000000" w:themeColor="text1"/>
          <w:sz w:val="20"/>
        </w:rPr>
      </w:pPr>
      <w:r w:rsidRPr="00534905">
        <w:rPr>
          <w:color w:val="000000" w:themeColor="text1"/>
          <w:sz w:val="20"/>
        </w:rPr>
        <w:t xml:space="preserve">Aprobar, basados en los fundamentos, motivos y contenidos, desarrollados en los </w:t>
      </w:r>
      <w:r w:rsidRPr="00534905">
        <w:rPr>
          <w:color w:val="000000" w:themeColor="text1"/>
          <w:sz w:val="20"/>
        </w:rPr>
        <w:lastRenderedPageBreak/>
        <w:t xml:space="preserve">considerandos del oficio </w:t>
      </w:r>
      <w:r w:rsidRPr="00534905">
        <w:rPr>
          <w:b/>
          <w:bCs/>
          <w:color w:val="000000" w:themeColor="text1"/>
          <w:sz w:val="20"/>
        </w:rPr>
        <w:t xml:space="preserve">DAJ 2019-0001042, </w:t>
      </w:r>
      <w:r w:rsidRPr="00534905">
        <w:rPr>
          <w:color w:val="000000" w:themeColor="text1"/>
          <w:sz w:val="20"/>
        </w:rPr>
        <w:t>todas las recomendaciones contenidas en el oficio dicho, el cual forma parte integral de este acuerdo.</w:t>
      </w:r>
    </w:p>
    <w:p w:rsidR="004636C2" w:rsidRPr="00534905" w:rsidRDefault="004636C2" w:rsidP="00E75247">
      <w:pPr>
        <w:widowControl w:val="0"/>
        <w:numPr>
          <w:ilvl w:val="0"/>
          <w:numId w:val="36"/>
        </w:numPr>
        <w:kinsoku w:val="0"/>
        <w:overflowPunct w:val="0"/>
        <w:autoSpaceDN w:val="0"/>
        <w:ind w:left="1191" w:right="851" w:hanging="340"/>
        <w:jc w:val="both"/>
        <w:textAlignment w:val="baseline"/>
        <w:rPr>
          <w:color w:val="000000" w:themeColor="text1"/>
          <w:sz w:val="20"/>
        </w:rPr>
      </w:pPr>
      <w:r w:rsidRPr="00534905">
        <w:rPr>
          <w:color w:val="000000" w:themeColor="text1"/>
          <w:spacing w:val="-3"/>
          <w:sz w:val="20"/>
        </w:rPr>
        <w:t xml:space="preserve">Rechazar el incidente de nulidad y </w:t>
      </w:r>
      <w:r w:rsidRPr="00534905">
        <w:rPr>
          <w:color w:val="000000" w:themeColor="text1"/>
          <w:sz w:val="20"/>
        </w:rPr>
        <w:t>actividad procesal defectuosa contra el acuerdo 7.1 de la sesión extraordinaria 02-2013 y la medida cautelar solicitando no emitir acto para la salida de los permisionarios del Aeropuerto Internacional Juan Santamaria presentado por el señor A</w:t>
      </w:r>
      <w:r w:rsidR="002F0829">
        <w:rPr>
          <w:color w:val="000000" w:themeColor="text1"/>
          <w:sz w:val="20"/>
        </w:rPr>
        <w:t>.S.</w:t>
      </w:r>
      <w:r w:rsidRPr="00534905">
        <w:rPr>
          <w:color w:val="000000" w:themeColor="text1"/>
          <w:sz w:val="20"/>
        </w:rPr>
        <w:t>, por improcedentes. En lo que respecta a la medida cautelar, la misma no cumple con los tres requisitos establecidos en la Ley, a saber, peligro en la mora, pues no fundamenta en que consisten los daños y perjuicios que se ocasionarían con la ejecución del acto; apariencia de buen derecho, ya que su pretensión de nulidad del artículo 7.1 de la sesión extraordinaria 02-2013 es carente de fundamento; y bilateralidad en la audiencia o protección del interés público involucrado, pues en este caso, el Consejo de Transporte Público actúa conforme al Ordenamiento Jurídico, y precisamente la falta de ejecución de lo acordado causaría un grave perjuicio al interés</w:t>
      </w:r>
    </w:p>
    <w:p w:rsidR="004636C2" w:rsidRPr="00534905" w:rsidRDefault="004636C2" w:rsidP="00E75247">
      <w:pPr>
        <w:widowControl w:val="0"/>
        <w:numPr>
          <w:ilvl w:val="0"/>
          <w:numId w:val="36"/>
        </w:numPr>
        <w:kinsoku w:val="0"/>
        <w:overflowPunct w:val="0"/>
        <w:autoSpaceDN w:val="0"/>
        <w:ind w:left="1191" w:right="851" w:hanging="340"/>
        <w:jc w:val="both"/>
        <w:textAlignment w:val="baseline"/>
        <w:rPr>
          <w:color w:val="000000" w:themeColor="text1"/>
          <w:sz w:val="20"/>
        </w:rPr>
      </w:pPr>
      <w:r w:rsidRPr="00534905">
        <w:rPr>
          <w:color w:val="000000" w:themeColor="text1"/>
          <w:sz w:val="20"/>
        </w:rPr>
        <w:t>Elevar pare lo de su competencia el recurso de apelación al Tribunal Administrativo de Transporte.</w:t>
      </w:r>
    </w:p>
    <w:p w:rsidR="004636C2" w:rsidRPr="00534905" w:rsidRDefault="004636C2" w:rsidP="004636C2">
      <w:pPr>
        <w:widowControl w:val="0"/>
        <w:numPr>
          <w:ilvl w:val="0"/>
          <w:numId w:val="36"/>
        </w:numPr>
        <w:kinsoku w:val="0"/>
        <w:overflowPunct w:val="0"/>
        <w:autoSpaceDN w:val="0"/>
        <w:ind w:left="1191" w:right="851" w:hanging="340"/>
        <w:jc w:val="both"/>
        <w:textAlignment w:val="baseline"/>
        <w:rPr>
          <w:color w:val="000000" w:themeColor="text1"/>
          <w:sz w:val="20"/>
        </w:rPr>
      </w:pPr>
      <w:r w:rsidRPr="00534905">
        <w:rPr>
          <w:color w:val="000000" w:themeColor="text1"/>
          <w:sz w:val="20"/>
        </w:rPr>
        <w:t>Solicitar a la Dirección de Asuntos Jurídicos que rinda a la brevedad posible a esta Junta Directiva un informe detallado que indique la sesión de Junta Directiva en que fueron conocidos los recursos a que hace mención la resolución del Tribunal Administrativo de Transporte número</w:t>
      </w:r>
      <w:r w:rsidRPr="00534905">
        <w:rPr>
          <w:color w:val="000000" w:themeColor="text1"/>
          <w:spacing w:val="-5"/>
          <w:sz w:val="20"/>
        </w:rPr>
        <w:t xml:space="preserve"> </w:t>
      </w:r>
      <w:r w:rsidRPr="00534905">
        <w:rPr>
          <w:b/>
          <w:bCs/>
          <w:color w:val="000000" w:themeColor="text1"/>
          <w:spacing w:val="-5"/>
          <w:sz w:val="20"/>
        </w:rPr>
        <w:t xml:space="preserve">TAT-2898-16, </w:t>
      </w:r>
      <w:r w:rsidRPr="00534905">
        <w:rPr>
          <w:color w:val="000000" w:themeColor="text1"/>
          <w:sz w:val="20"/>
        </w:rPr>
        <w:t>específicamente los indicados en su parte dispositiva; la parte resolutiva del análisis de dichos recursos; y de dichos recurrentes, a quienes se les aprobó la formalización. (…)” (Léase el folio 2</w:t>
      </w:r>
      <w:r w:rsidR="00683E0D">
        <w:rPr>
          <w:color w:val="000000" w:themeColor="text1"/>
          <w:sz w:val="20"/>
        </w:rPr>
        <w:t xml:space="preserve"> </w:t>
      </w:r>
      <w:r w:rsidRPr="00534905">
        <w:rPr>
          <w:color w:val="000000" w:themeColor="text1"/>
          <w:sz w:val="20"/>
        </w:rPr>
        <w:t>del expediente TAT-055-19)</w:t>
      </w:r>
    </w:p>
    <w:p w:rsidR="005359B3" w:rsidRPr="00534905" w:rsidRDefault="005359B3" w:rsidP="005359B3">
      <w:pPr>
        <w:kinsoku w:val="0"/>
        <w:overflowPunct w:val="0"/>
        <w:spacing w:line="276" w:lineRule="auto"/>
        <w:jc w:val="both"/>
        <w:textAlignment w:val="baseline"/>
        <w:rPr>
          <w:color w:val="000000" w:themeColor="text1"/>
          <w:szCs w:val="24"/>
        </w:rPr>
      </w:pPr>
    </w:p>
    <w:p w:rsidR="005359B3" w:rsidRPr="00534905" w:rsidRDefault="005359B3" w:rsidP="005359B3">
      <w:pPr>
        <w:spacing w:line="276" w:lineRule="auto"/>
        <w:jc w:val="both"/>
        <w:rPr>
          <w:color w:val="000000" w:themeColor="text1"/>
          <w:szCs w:val="24"/>
        </w:rPr>
      </w:pPr>
      <w:r w:rsidRPr="00534905">
        <w:rPr>
          <w:color w:val="000000" w:themeColor="text1"/>
          <w:szCs w:val="24"/>
        </w:rPr>
        <w:t xml:space="preserve">El acuerdo se notifica vía correo electrónico el </w:t>
      </w:r>
      <w:r w:rsidRPr="00534905">
        <w:rPr>
          <w:b/>
          <w:color w:val="000000" w:themeColor="text1"/>
          <w:szCs w:val="24"/>
        </w:rPr>
        <w:t>jueves</w:t>
      </w:r>
      <w:r w:rsidRPr="00534905">
        <w:rPr>
          <w:color w:val="000000" w:themeColor="text1"/>
          <w:szCs w:val="24"/>
        </w:rPr>
        <w:t xml:space="preserve"> </w:t>
      </w:r>
      <w:r w:rsidRPr="00534905">
        <w:rPr>
          <w:b/>
          <w:color w:val="000000" w:themeColor="text1"/>
          <w:szCs w:val="24"/>
        </w:rPr>
        <w:t>1 de agosto de 2019</w:t>
      </w:r>
      <w:r w:rsidRPr="00534905">
        <w:rPr>
          <w:color w:val="000000" w:themeColor="text1"/>
          <w:szCs w:val="24"/>
        </w:rPr>
        <w:t>. (Léase el folio 3 del expediente TAT-055-19)</w:t>
      </w:r>
    </w:p>
    <w:p w:rsidR="00C349C3" w:rsidRPr="00534905" w:rsidRDefault="00C349C3" w:rsidP="00723C12">
      <w:pPr>
        <w:spacing w:line="276" w:lineRule="auto"/>
        <w:jc w:val="both"/>
        <w:rPr>
          <w:color w:val="000000" w:themeColor="text1"/>
          <w:szCs w:val="24"/>
        </w:rPr>
      </w:pPr>
    </w:p>
    <w:p w:rsidR="00723C12" w:rsidRPr="00534905" w:rsidRDefault="00C349C3" w:rsidP="00723C12">
      <w:pPr>
        <w:spacing w:line="276" w:lineRule="auto"/>
        <w:jc w:val="both"/>
        <w:rPr>
          <w:color w:val="000000" w:themeColor="text1"/>
          <w:szCs w:val="24"/>
        </w:rPr>
      </w:pPr>
      <w:r w:rsidRPr="00534905">
        <w:rPr>
          <w:b/>
          <w:color w:val="000000" w:themeColor="text1"/>
          <w:szCs w:val="24"/>
        </w:rPr>
        <w:t>SÉTIMO</w:t>
      </w:r>
      <w:r w:rsidR="00723C12" w:rsidRPr="00534905">
        <w:rPr>
          <w:b/>
          <w:color w:val="000000" w:themeColor="text1"/>
          <w:szCs w:val="24"/>
        </w:rPr>
        <w:t>. -</w:t>
      </w:r>
      <w:r w:rsidR="00723C12" w:rsidRPr="00534905">
        <w:rPr>
          <w:b/>
          <w:color w:val="000000" w:themeColor="text1"/>
          <w:szCs w:val="24"/>
        </w:rPr>
        <w:tab/>
      </w:r>
      <w:r w:rsidR="00723C12" w:rsidRPr="00534905">
        <w:rPr>
          <w:color w:val="000000" w:themeColor="text1"/>
          <w:szCs w:val="24"/>
        </w:rPr>
        <w:t xml:space="preserve">En razón a lo anterior y en observancia de los términos y prescripciones de Ley, se procede a determinar lo pertinente. </w:t>
      </w:r>
    </w:p>
    <w:p w:rsidR="00723C12" w:rsidRPr="00534905" w:rsidRDefault="00723C12" w:rsidP="00723C12">
      <w:pPr>
        <w:tabs>
          <w:tab w:val="left" w:pos="5067"/>
        </w:tabs>
        <w:spacing w:line="276" w:lineRule="auto"/>
        <w:jc w:val="both"/>
        <w:rPr>
          <w:color w:val="000000" w:themeColor="text1"/>
          <w:szCs w:val="24"/>
        </w:rPr>
      </w:pPr>
    </w:p>
    <w:p w:rsidR="00723C12" w:rsidRPr="00534905" w:rsidRDefault="00723C12" w:rsidP="00723C12">
      <w:pPr>
        <w:spacing w:line="276" w:lineRule="auto"/>
        <w:jc w:val="both"/>
        <w:rPr>
          <w:b/>
          <w:color w:val="000000" w:themeColor="text1"/>
          <w:szCs w:val="24"/>
        </w:rPr>
      </w:pPr>
      <w:r w:rsidRPr="00534905">
        <w:rPr>
          <w:b/>
          <w:color w:val="000000" w:themeColor="text1"/>
          <w:szCs w:val="24"/>
        </w:rPr>
        <w:t>REDACTA EL JUEZ PORTUGUEZ MÉNDEZ;</w:t>
      </w:r>
    </w:p>
    <w:p w:rsidR="00723C12" w:rsidRPr="00534905" w:rsidRDefault="00723C12" w:rsidP="00723C12">
      <w:pPr>
        <w:pStyle w:val="Sinespaciado"/>
        <w:spacing w:line="276" w:lineRule="auto"/>
        <w:jc w:val="both"/>
        <w:rPr>
          <w:color w:val="000000" w:themeColor="text1"/>
        </w:rPr>
      </w:pPr>
    </w:p>
    <w:p w:rsidR="00616D84" w:rsidRPr="00534905" w:rsidRDefault="00616D84" w:rsidP="00723C12">
      <w:pPr>
        <w:spacing w:line="276" w:lineRule="auto"/>
        <w:jc w:val="center"/>
        <w:rPr>
          <w:b/>
          <w:color w:val="000000" w:themeColor="text1"/>
          <w:szCs w:val="24"/>
        </w:rPr>
      </w:pPr>
    </w:p>
    <w:p w:rsidR="00723C12" w:rsidRPr="00534905" w:rsidRDefault="00723C12" w:rsidP="00723C12">
      <w:pPr>
        <w:spacing w:line="276" w:lineRule="auto"/>
        <w:jc w:val="center"/>
        <w:rPr>
          <w:b/>
          <w:color w:val="000000" w:themeColor="text1"/>
          <w:szCs w:val="24"/>
        </w:rPr>
      </w:pPr>
      <w:r w:rsidRPr="00534905">
        <w:rPr>
          <w:b/>
          <w:color w:val="000000" w:themeColor="text1"/>
          <w:szCs w:val="24"/>
        </w:rPr>
        <w:t>CONSIDERANDO</w:t>
      </w:r>
      <w:r w:rsidR="00823324" w:rsidRPr="00534905">
        <w:rPr>
          <w:b/>
          <w:color w:val="000000" w:themeColor="text1"/>
          <w:szCs w:val="24"/>
        </w:rPr>
        <w:t xml:space="preserve"> ÚNICO</w:t>
      </w:r>
    </w:p>
    <w:p w:rsidR="00723C12" w:rsidRPr="00534905" w:rsidRDefault="00723C12" w:rsidP="00723C12">
      <w:pPr>
        <w:spacing w:line="276" w:lineRule="auto"/>
        <w:jc w:val="both"/>
        <w:rPr>
          <w:b/>
          <w:color w:val="000000" w:themeColor="text1"/>
          <w:szCs w:val="24"/>
        </w:rPr>
      </w:pPr>
    </w:p>
    <w:p w:rsidR="00001E85" w:rsidRPr="00534905" w:rsidRDefault="00616D84" w:rsidP="00823324">
      <w:pPr>
        <w:pStyle w:val="Prrafodelista"/>
        <w:spacing w:line="276" w:lineRule="auto"/>
        <w:ind w:left="0"/>
        <w:jc w:val="both"/>
        <w:rPr>
          <w:color w:val="000000" w:themeColor="text1"/>
          <w:szCs w:val="24"/>
        </w:rPr>
      </w:pPr>
      <w:r w:rsidRPr="00534905">
        <w:rPr>
          <w:color w:val="000000" w:themeColor="text1"/>
          <w:szCs w:val="24"/>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los recursos de Apelación en Subsidio o en forma Directa</w:t>
      </w:r>
      <w:r w:rsidR="00001E85" w:rsidRPr="00534905">
        <w:rPr>
          <w:color w:val="000000" w:themeColor="text1"/>
          <w:szCs w:val="24"/>
        </w:rPr>
        <w:t>, se presenten contra los actos administrativos emitidos por la Jun</w:t>
      </w:r>
      <w:r w:rsidR="00683E0D">
        <w:rPr>
          <w:color w:val="000000" w:themeColor="text1"/>
          <w:szCs w:val="24"/>
        </w:rPr>
        <w:t>t</w:t>
      </w:r>
      <w:r w:rsidR="00001E85" w:rsidRPr="00534905">
        <w:rPr>
          <w:color w:val="000000" w:themeColor="text1"/>
          <w:szCs w:val="24"/>
        </w:rPr>
        <w:t>a Directiva del Consejo de Transporte Público, esto en relación con lo dispuesto en el artículo 181 de la Ley General de la Administración Pública que señala:</w:t>
      </w:r>
    </w:p>
    <w:p w:rsidR="00001E85" w:rsidRPr="00534905" w:rsidRDefault="00001E85" w:rsidP="00823324">
      <w:pPr>
        <w:pStyle w:val="Prrafodelista"/>
        <w:spacing w:line="276" w:lineRule="auto"/>
        <w:ind w:left="0"/>
        <w:jc w:val="both"/>
        <w:rPr>
          <w:color w:val="000000" w:themeColor="text1"/>
          <w:szCs w:val="24"/>
        </w:rPr>
      </w:pPr>
    </w:p>
    <w:p w:rsidR="00001E85" w:rsidRPr="00534905" w:rsidRDefault="00B6734E" w:rsidP="00B6734E">
      <w:pPr>
        <w:pStyle w:val="Prrafodelista"/>
        <w:ind w:left="851" w:right="851"/>
        <w:jc w:val="both"/>
        <w:rPr>
          <w:color w:val="000000" w:themeColor="text1"/>
          <w:sz w:val="20"/>
        </w:rPr>
      </w:pPr>
      <w:r w:rsidRPr="00534905">
        <w:rPr>
          <w:color w:val="000000" w:themeColor="text1"/>
          <w:sz w:val="20"/>
        </w:rPr>
        <w:t xml:space="preserve">“Artículo 181.- El contralor no jerárquico podrá revisar sólo la legalidad del acto </w:t>
      </w:r>
      <w:r w:rsidRPr="00534905">
        <w:rPr>
          <w:i/>
          <w:color w:val="000000" w:themeColor="text1"/>
          <w:sz w:val="20"/>
        </w:rPr>
        <w:t>y en virtud de recurso administrativo</w:t>
      </w:r>
      <w:r w:rsidRPr="00534905">
        <w:rPr>
          <w:color w:val="000000" w:themeColor="text1"/>
          <w:sz w:val="20"/>
        </w:rPr>
        <w:t>, y decidirá dentro del límite de las pretensiones y cuestiones de hecho planteadas por el recurrente, pero podrá aplicar una norma no invocada en el recurso.”  (El resaltado no es del original)</w:t>
      </w:r>
    </w:p>
    <w:p w:rsidR="00B6734E" w:rsidRPr="00534905" w:rsidRDefault="00B6734E" w:rsidP="00823324">
      <w:pPr>
        <w:pStyle w:val="Prrafodelista"/>
        <w:spacing w:line="276" w:lineRule="auto"/>
        <w:ind w:left="0"/>
        <w:jc w:val="both"/>
        <w:rPr>
          <w:color w:val="000000" w:themeColor="text1"/>
          <w:szCs w:val="24"/>
        </w:rPr>
      </w:pPr>
    </w:p>
    <w:p w:rsidR="00B6734E" w:rsidRPr="00534905" w:rsidRDefault="00B6734E" w:rsidP="00823324">
      <w:pPr>
        <w:pStyle w:val="Prrafodelista"/>
        <w:spacing w:line="276" w:lineRule="auto"/>
        <w:ind w:left="0"/>
        <w:jc w:val="both"/>
        <w:rPr>
          <w:color w:val="000000" w:themeColor="text1"/>
          <w:szCs w:val="24"/>
        </w:rPr>
      </w:pPr>
      <w:r w:rsidRPr="00534905">
        <w:rPr>
          <w:color w:val="000000" w:themeColor="text1"/>
          <w:szCs w:val="24"/>
        </w:rPr>
        <w:lastRenderedPageBreak/>
        <w:t>Del texto normativo se puede extraer que el Tribunal Administrativo de Transporte como contralor no jerárquico, no podrá conocer en alzada una acción independiente como la que se remite, si o que la misma debe ser parte o encontrar arraigo en el recurso de alzada que permita y habilite la actuación del Tribunal.</w:t>
      </w:r>
    </w:p>
    <w:p w:rsidR="00B6734E" w:rsidRPr="00534905" w:rsidRDefault="00B6734E" w:rsidP="00823324">
      <w:pPr>
        <w:pStyle w:val="Prrafodelista"/>
        <w:spacing w:line="276" w:lineRule="auto"/>
        <w:ind w:left="0"/>
        <w:jc w:val="both"/>
        <w:rPr>
          <w:color w:val="000000" w:themeColor="text1"/>
          <w:szCs w:val="24"/>
        </w:rPr>
      </w:pPr>
    </w:p>
    <w:p w:rsidR="00823324" w:rsidRPr="00534905" w:rsidRDefault="00823324" w:rsidP="00823324">
      <w:pPr>
        <w:pStyle w:val="Prrafodelista"/>
        <w:spacing w:line="276" w:lineRule="auto"/>
        <w:ind w:left="0"/>
        <w:jc w:val="both"/>
        <w:rPr>
          <w:color w:val="000000" w:themeColor="text1"/>
          <w:szCs w:val="24"/>
        </w:rPr>
      </w:pPr>
      <w:r w:rsidRPr="00534905">
        <w:rPr>
          <w:color w:val="000000" w:themeColor="text1"/>
        </w:rPr>
        <w:t>En este caso</w:t>
      </w:r>
      <w:r w:rsidR="00B6734E" w:rsidRPr="00534905">
        <w:rPr>
          <w:color w:val="000000" w:themeColor="text1"/>
        </w:rPr>
        <w:t xml:space="preserve">, </w:t>
      </w:r>
      <w:r w:rsidRPr="00534905">
        <w:rPr>
          <w:color w:val="000000" w:themeColor="text1"/>
        </w:rPr>
        <w:t>se tiene que se está ante un incidente autónomo de nulidad, no ante un recurso y por ende el mismo debe rechazarse, máxime que</w:t>
      </w:r>
      <w:r w:rsidR="00B6734E" w:rsidRPr="00534905">
        <w:rPr>
          <w:color w:val="000000" w:themeColor="text1"/>
        </w:rPr>
        <w:t xml:space="preserve">, en nuestra revisión de rigor, se determina que </w:t>
      </w:r>
      <w:r w:rsidRPr="00534905">
        <w:rPr>
          <w:color w:val="000000" w:themeColor="text1"/>
        </w:rPr>
        <w:t xml:space="preserve">el incidentista, ya había recurrido en apelación subsidiaria el </w:t>
      </w:r>
      <w:r w:rsidRPr="00534905">
        <w:rPr>
          <w:b/>
          <w:color w:val="000000" w:themeColor="text1"/>
          <w:szCs w:val="24"/>
        </w:rPr>
        <w:t xml:space="preserve">Artículo 7.1 de la </w:t>
      </w:r>
      <w:r w:rsidR="00683E0D">
        <w:rPr>
          <w:b/>
          <w:color w:val="000000" w:themeColor="text1"/>
          <w:szCs w:val="24"/>
        </w:rPr>
        <w:t xml:space="preserve">Sesión Extraordinaria 2-2013 </w:t>
      </w:r>
      <w:r w:rsidRPr="00534905">
        <w:rPr>
          <w:b/>
          <w:color w:val="000000" w:themeColor="text1"/>
          <w:szCs w:val="24"/>
        </w:rPr>
        <w:t xml:space="preserve"> del 5 de agosto del 2013</w:t>
      </w:r>
      <w:r w:rsidRPr="00534905">
        <w:rPr>
          <w:color w:val="000000" w:themeColor="text1"/>
          <w:szCs w:val="24"/>
        </w:rPr>
        <w:t>, emitido por la Junta Directiva del Con</w:t>
      </w:r>
      <w:r w:rsidR="00683E0D">
        <w:rPr>
          <w:color w:val="000000" w:themeColor="text1"/>
          <w:szCs w:val="24"/>
        </w:rPr>
        <w:t>sej</w:t>
      </w:r>
      <w:r w:rsidRPr="00534905">
        <w:rPr>
          <w:color w:val="000000" w:themeColor="text1"/>
          <w:szCs w:val="24"/>
        </w:rPr>
        <w:t xml:space="preserve">o de Transporte Público, mismo que este Tribunal conoció en la </w:t>
      </w:r>
      <w:r w:rsidR="00683E0D">
        <w:rPr>
          <w:color w:val="000000" w:themeColor="text1"/>
          <w:szCs w:val="24"/>
        </w:rPr>
        <w:t xml:space="preserve">resolución número </w:t>
      </w:r>
      <w:r w:rsidR="00B959F0" w:rsidRPr="00534905">
        <w:rPr>
          <w:b/>
          <w:color w:val="000000" w:themeColor="text1"/>
          <w:szCs w:val="24"/>
        </w:rPr>
        <w:t>TAT-23</w:t>
      </w:r>
      <w:r w:rsidR="00683E0D">
        <w:rPr>
          <w:b/>
          <w:color w:val="000000" w:themeColor="text1"/>
          <w:szCs w:val="24"/>
        </w:rPr>
        <w:t>49</w:t>
      </w:r>
      <w:r w:rsidR="00B959F0" w:rsidRPr="00534905">
        <w:rPr>
          <w:b/>
          <w:color w:val="000000" w:themeColor="text1"/>
          <w:szCs w:val="24"/>
        </w:rPr>
        <w:t>-14 de las diez horas con veinticinco minutos del 30 de setiembre del 2014</w:t>
      </w:r>
      <w:r w:rsidR="00B959F0" w:rsidRPr="00534905">
        <w:rPr>
          <w:color w:val="000000" w:themeColor="text1"/>
          <w:szCs w:val="24"/>
        </w:rPr>
        <w:t xml:space="preserve">, determinando la </w:t>
      </w:r>
      <w:r w:rsidR="00B959F0" w:rsidRPr="00534905">
        <w:rPr>
          <w:b/>
          <w:smallCaps/>
          <w:color w:val="000000" w:themeColor="text1"/>
          <w:szCs w:val="24"/>
        </w:rPr>
        <w:t>falta de legitimación</w:t>
      </w:r>
      <w:r w:rsidR="00B959F0" w:rsidRPr="00534905">
        <w:rPr>
          <w:color w:val="000000" w:themeColor="text1"/>
          <w:szCs w:val="24"/>
        </w:rPr>
        <w:t xml:space="preserve"> del señor</w:t>
      </w:r>
      <w:r w:rsidR="00FC0FF0" w:rsidRPr="00534905">
        <w:rPr>
          <w:color w:val="000000" w:themeColor="text1"/>
          <w:szCs w:val="24"/>
        </w:rPr>
        <w:t xml:space="preserve"> </w:t>
      </w:r>
      <w:r w:rsidR="00FC0FF0" w:rsidRPr="00534905">
        <w:rPr>
          <w:b/>
          <w:smallCaps/>
          <w:color w:val="000000" w:themeColor="text1"/>
          <w:szCs w:val="24"/>
        </w:rPr>
        <w:t>M</w:t>
      </w:r>
      <w:r w:rsidR="002F0829">
        <w:rPr>
          <w:b/>
          <w:smallCaps/>
          <w:color w:val="000000" w:themeColor="text1"/>
          <w:szCs w:val="24"/>
        </w:rPr>
        <w:t>.E.A.S.</w:t>
      </w:r>
      <w:r w:rsidR="00FC0FF0" w:rsidRPr="00534905">
        <w:rPr>
          <w:color w:val="000000" w:themeColor="text1"/>
          <w:spacing w:val="2"/>
          <w:szCs w:val="24"/>
        </w:rPr>
        <w:t xml:space="preserve">, cédula de identidad número </w:t>
      </w:r>
      <w:r w:rsidR="002F0829">
        <w:rPr>
          <w:color w:val="000000" w:themeColor="text1"/>
          <w:spacing w:val="2"/>
          <w:szCs w:val="24"/>
        </w:rPr>
        <w:t>…</w:t>
      </w:r>
      <w:r w:rsidR="00FC0FF0" w:rsidRPr="00534905">
        <w:rPr>
          <w:color w:val="000000" w:themeColor="text1"/>
          <w:szCs w:val="24"/>
        </w:rPr>
        <w:t xml:space="preserve">, para recurrir el </w:t>
      </w:r>
      <w:r w:rsidR="00FC0FF0" w:rsidRPr="00534905">
        <w:rPr>
          <w:b/>
          <w:color w:val="000000" w:themeColor="text1"/>
          <w:szCs w:val="24"/>
        </w:rPr>
        <w:t xml:space="preserve">Artículo 7.1 de la </w:t>
      </w:r>
      <w:r w:rsidR="00683E0D">
        <w:rPr>
          <w:b/>
          <w:color w:val="000000" w:themeColor="text1"/>
          <w:szCs w:val="24"/>
        </w:rPr>
        <w:t xml:space="preserve">Sesión Extraordinaria 2-2013 </w:t>
      </w:r>
      <w:r w:rsidR="00FC0FF0" w:rsidRPr="00534905">
        <w:rPr>
          <w:b/>
          <w:color w:val="000000" w:themeColor="text1"/>
          <w:szCs w:val="24"/>
        </w:rPr>
        <w:t xml:space="preserve"> del 5 de agosto del 2013</w:t>
      </w:r>
      <w:r w:rsidR="00FC0FF0" w:rsidRPr="00534905">
        <w:rPr>
          <w:color w:val="000000" w:themeColor="text1"/>
          <w:szCs w:val="24"/>
        </w:rPr>
        <w:t xml:space="preserve">, esto porque la oferta </w:t>
      </w:r>
      <w:r w:rsidR="000A613B" w:rsidRPr="00534905">
        <w:rPr>
          <w:color w:val="000000" w:themeColor="text1"/>
          <w:szCs w:val="24"/>
        </w:rPr>
        <w:t xml:space="preserve">que el aquí incidentista </w:t>
      </w:r>
      <w:r w:rsidR="00FC0FF0" w:rsidRPr="00534905">
        <w:rPr>
          <w:color w:val="000000" w:themeColor="text1"/>
          <w:szCs w:val="24"/>
        </w:rPr>
        <w:t xml:space="preserve">presentara en la Licitación </w:t>
      </w:r>
      <w:r w:rsidR="00B6734E" w:rsidRPr="00534905">
        <w:rPr>
          <w:color w:val="000000" w:themeColor="text1"/>
          <w:szCs w:val="24"/>
        </w:rPr>
        <w:t>de la Base Operación Especial del Aeropuerto Internacional Juan Santamaría,</w:t>
      </w:r>
      <w:r w:rsidR="000A613B" w:rsidRPr="00534905">
        <w:rPr>
          <w:color w:val="000000" w:themeColor="text1"/>
          <w:szCs w:val="24"/>
        </w:rPr>
        <w:t xml:space="preserve"> se encontraba extemporánea, y al no pasar a la etapa de evaluación de ofertas, y por ende, no ostenta</w:t>
      </w:r>
      <w:r w:rsidR="00683E0D">
        <w:rPr>
          <w:color w:val="000000" w:themeColor="text1"/>
          <w:szCs w:val="24"/>
        </w:rPr>
        <w:t>r</w:t>
      </w:r>
      <w:r w:rsidR="000A613B" w:rsidRPr="00534905">
        <w:rPr>
          <w:color w:val="000000" w:themeColor="text1"/>
          <w:szCs w:val="24"/>
        </w:rPr>
        <w:t xml:space="preserve"> </w:t>
      </w:r>
      <w:r w:rsidR="00A03A25" w:rsidRPr="00534905">
        <w:rPr>
          <w:color w:val="000000" w:themeColor="text1"/>
          <w:szCs w:val="24"/>
        </w:rPr>
        <w:t xml:space="preserve">ningún interés legítimo sobre la licitación en cuestión, toda vez que su posición jurídica en virtud de la exclusión de su oferta por extemporánea, </w:t>
      </w:r>
      <w:r w:rsidR="00BE2889" w:rsidRPr="00534905">
        <w:rPr>
          <w:color w:val="000000" w:themeColor="text1"/>
          <w:szCs w:val="24"/>
        </w:rPr>
        <w:t xml:space="preserve">amén de que la fase precluyó, </w:t>
      </w:r>
      <w:r w:rsidR="00A03A25" w:rsidRPr="00534905">
        <w:rPr>
          <w:color w:val="000000" w:themeColor="text1"/>
          <w:szCs w:val="24"/>
        </w:rPr>
        <w:t xml:space="preserve">no le otorga ninguna expectativa de convertirse en potencial adjudicatario de una concesión de servicio público modalidad taxi en el proceso que se llevó a cabo en la Licitación de las concesiones en la Base Operación Especial del Aeropuerto Internacional Juan Santamaría, aspecto que no cambia lo dictado en la Resolución N. TAT-2898-2016 de </w:t>
      </w:r>
      <w:r w:rsidR="00BE2889" w:rsidRPr="00534905">
        <w:rPr>
          <w:color w:val="000000" w:themeColor="text1"/>
          <w:szCs w:val="24"/>
        </w:rPr>
        <w:t xml:space="preserve">las 11:00 Hrs., del 29 de enero del 2016.  </w:t>
      </w:r>
      <w:r w:rsidR="00A03A25" w:rsidRPr="00534905">
        <w:rPr>
          <w:color w:val="000000" w:themeColor="text1"/>
          <w:szCs w:val="24"/>
        </w:rPr>
        <w:t xml:space="preserve"> </w:t>
      </w:r>
    </w:p>
    <w:p w:rsidR="00B959F0" w:rsidRPr="00534905" w:rsidRDefault="00B959F0" w:rsidP="00823324">
      <w:pPr>
        <w:pStyle w:val="Prrafodelista"/>
        <w:spacing w:line="276" w:lineRule="auto"/>
        <w:ind w:left="0"/>
        <w:jc w:val="both"/>
        <w:rPr>
          <w:color w:val="000000" w:themeColor="text1"/>
          <w:szCs w:val="24"/>
        </w:rPr>
      </w:pPr>
    </w:p>
    <w:p w:rsidR="00AD5569" w:rsidRPr="00F54A4F" w:rsidRDefault="00FA1C31" w:rsidP="00823324">
      <w:pPr>
        <w:pStyle w:val="Prrafodelista"/>
        <w:spacing w:line="276" w:lineRule="auto"/>
        <w:ind w:left="0"/>
        <w:jc w:val="both"/>
        <w:rPr>
          <w:szCs w:val="24"/>
        </w:rPr>
      </w:pPr>
      <w:r w:rsidRPr="00534905">
        <w:rPr>
          <w:color w:val="000000" w:themeColor="text1"/>
          <w:szCs w:val="24"/>
        </w:rPr>
        <w:t>En lo que se refiere a la Medida Cautelar presentada el 22 de mayo de 2019, y rechazada conjuntamente con el Incidente de nulidad</w:t>
      </w:r>
      <w:r w:rsidR="00AD5569" w:rsidRPr="00534905">
        <w:rPr>
          <w:color w:val="000000" w:themeColor="text1"/>
          <w:szCs w:val="24"/>
        </w:rPr>
        <w:t xml:space="preserve"> presentado el 16 de mayo de 2019</w:t>
      </w:r>
      <w:r w:rsidRPr="00534905">
        <w:rPr>
          <w:color w:val="000000" w:themeColor="text1"/>
          <w:szCs w:val="24"/>
        </w:rPr>
        <w:t>, por la Junta Directiva del Consejo de Transporte Público</w:t>
      </w:r>
      <w:r w:rsidR="00683E0D">
        <w:rPr>
          <w:color w:val="000000" w:themeColor="text1"/>
          <w:szCs w:val="24"/>
        </w:rPr>
        <w:t xml:space="preserve"> en el</w:t>
      </w:r>
      <w:r w:rsidRPr="00534905">
        <w:rPr>
          <w:color w:val="000000" w:themeColor="text1"/>
          <w:szCs w:val="24"/>
        </w:rPr>
        <w:t xml:space="preserve"> </w:t>
      </w:r>
      <w:r w:rsidRPr="00534905">
        <w:rPr>
          <w:b/>
          <w:color w:val="000000" w:themeColor="text1"/>
          <w:szCs w:val="24"/>
        </w:rPr>
        <w:t>Artículo 7.1 de la Sesión Ordinaria 44-2019 del 30 de julio de 2019</w:t>
      </w:r>
      <w:r w:rsidRPr="00534905">
        <w:rPr>
          <w:color w:val="000000" w:themeColor="text1"/>
          <w:szCs w:val="24"/>
        </w:rPr>
        <w:t>, este Tribunal estima que por las r</w:t>
      </w:r>
      <w:r w:rsidR="00AD5569" w:rsidRPr="00534905">
        <w:rPr>
          <w:color w:val="000000" w:themeColor="text1"/>
          <w:szCs w:val="24"/>
        </w:rPr>
        <w:t>az</w:t>
      </w:r>
      <w:r w:rsidRPr="00534905">
        <w:rPr>
          <w:color w:val="000000" w:themeColor="text1"/>
          <w:szCs w:val="24"/>
        </w:rPr>
        <w:t>ones exp</w:t>
      </w:r>
      <w:r w:rsidR="00AD5569" w:rsidRPr="00534905">
        <w:rPr>
          <w:color w:val="000000" w:themeColor="text1"/>
          <w:szCs w:val="24"/>
        </w:rPr>
        <w:t>ues</w:t>
      </w:r>
      <w:r w:rsidRPr="00534905">
        <w:rPr>
          <w:color w:val="000000" w:themeColor="text1"/>
          <w:szCs w:val="24"/>
        </w:rPr>
        <w:t xml:space="preserve">tas y al no ostentar legitimación alguna para accionar en contra del </w:t>
      </w:r>
      <w:r w:rsidR="00AD5569" w:rsidRPr="00534905">
        <w:rPr>
          <w:b/>
          <w:color w:val="000000" w:themeColor="text1"/>
          <w:szCs w:val="24"/>
        </w:rPr>
        <w:t xml:space="preserve">Artículo 7.1 de la </w:t>
      </w:r>
      <w:r w:rsidR="00683E0D">
        <w:rPr>
          <w:b/>
          <w:color w:val="000000" w:themeColor="text1"/>
          <w:szCs w:val="24"/>
        </w:rPr>
        <w:t xml:space="preserve">Sesión Extraordinaria 2-2013 </w:t>
      </w:r>
      <w:r w:rsidR="00AD5569" w:rsidRPr="00534905">
        <w:rPr>
          <w:b/>
          <w:color w:val="000000" w:themeColor="text1"/>
          <w:szCs w:val="24"/>
        </w:rPr>
        <w:t xml:space="preserve"> del 5 de agosto del 2013</w:t>
      </w:r>
      <w:r w:rsidR="00AD5569" w:rsidRPr="00534905">
        <w:rPr>
          <w:color w:val="000000" w:themeColor="text1"/>
          <w:szCs w:val="24"/>
        </w:rPr>
        <w:t xml:space="preserve">, la misma debe rechazarse, amén de que ni siquiera pasa el </w:t>
      </w:r>
      <w:r w:rsidR="00AD5569" w:rsidRPr="00534905">
        <w:rPr>
          <w:i/>
          <w:color w:val="000000" w:themeColor="text1"/>
          <w:szCs w:val="24"/>
        </w:rPr>
        <w:t>“fumus bonis iuris”</w:t>
      </w:r>
      <w:r w:rsidR="00AD5569" w:rsidRPr="00534905">
        <w:rPr>
          <w:color w:val="000000" w:themeColor="text1"/>
          <w:szCs w:val="24"/>
        </w:rPr>
        <w:t xml:space="preserve">, por no tener legitimación para accionar en esta sede, al haberse declarado en su momento procesal la falta de legitimación y dándose el agotamiento de la vía administrativa, por lo que deberá el aquí incidentista estarse a lo resuelto en su caso particular en la resolución número </w:t>
      </w:r>
      <w:r w:rsidR="00AD5569" w:rsidRPr="00534905">
        <w:rPr>
          <w:b/>
          <w:color w:val="000000" w:themeColor="text1"/>
          <w:szCs w:val="24"/>
        </w:rPr>
        <w:t>TAT-23</w:t>
      </w:r>
      <w:r w:rsidR="00683E0D">
        <w:rPr>
          <w:b/>
          <w:color w:val="000000" w:themeColor="text1"/>
          <w:szCs w:val="24"/>
        </w:rPr>
        <w:t>49</w:t>
      </w:r>
      <w:r w:rsidR="00AD5569" w:rsidRPr="00534905">
        <w:rPr>
          <w:b/>
          <w:color w:val="000000" w:themeColor="text1"/>
          <w:szCs w:val="24"/>
        </w:rPr>
        <w:t>-14 de las diez horas con veinticinco minutos del 30 de setiembre del 2014</w:t>
      </w:r>
      <w:r w:rsidR="00F777A2" w:rsidRPr="00534905">
        <w:rPr>
          <w:color w:val="000000" w:themeColor="text1"/>
          <w:szCs w:val="24"/>
        </w:rPr>
        <w:t xml:space="preserve">, notificado el viernes 17 de octubre de </w:t>
      </w:r>
      <w:r w:rsidR="00F777A2" w:rsidRPr="00F54A4F">
        <w:rPr>
          <w:szCs w:val="24"/>
        </w:rPr>
        <w:t xml:space="preserve">2014 al correo </w:t>
      </w:r>
      <w:hyperlink r:id="rId9" w:history="1">
        <w:r w:rsidR="00F54A4F" w:rsidRPr="00F54A4F">
          <w:rPr>
            <w:rStyle w:val="Hipervnculo"/>
            <w:color w:val="auto"/>
            <w:szCs w:val="24"/>
          </w:rPr>
          <w:t>xxxxxxxxx@xxx.xx.</w:t>
        </w:r>
      </w:hyperlink>
      <w:r w:rsidR="00F54A4F" w:rsidRPr="00F54A4F">
        <w:rPr>
          <w:rStyle w:val="Hipervnculo"/>
          <w:color w:val="auto"/>
          <w:szCs w:val="24"/>
        </w:rPr>
        <w:t>xx</w:t>
      </w:r>
      <w:r w:rsidR="00F777A2" w:rsidRPr="00F54A4F">
        <w:rPr>
          <w:szCs w:val="24"/>
        </w:rPr>
        <w:t xml:space="preserve">. </w:t>
      </w:r>
    </w:p>
    <w:p w:rsidR="00823324" w:rsidRPr="00534905" w:rsidRDefault="00823324" w:rsidP="00823324">
      <w:pPr>
        <w:pStyle w:val="NormalWeb"/>
        <w:spacing w:before="0" w:beforeAutospacing="0" w:after="0" w:afterAutospacing="0" w:line="276" w:lineRule="auto"/>
        <w:ind w:left="0" w:right="0"/>
        <w:rPr>
          <w:rFonts w:ascii="Times New Roman" w:hAnsi="Times New Roman"/>
          <w:color w:val="000000" w:themeColor="text1"/>
          <w:sz w:val="22"/>
          <w:szCs w:val="22"/>
        </w:rPr>
      </w:pPr>
    </w:p>
    <w:p w:rsidR="00723C12" w:rsidRPr="00534905" w:rsidRDefault="00723C12" w:rsidP="00723C12">
      <w:pPr>
        <w:pStyle w:val="NormalWeb"/>
        <w:spacing w:before="0" w:beforeAutospacing="0" w:after="0" w:afterAutospacing="0" w:line="276" w:lineRule="auto"/>
        <w:ind w:left="0" w:right="0"/>
        <w:rPr>
          <w:rFonts w:ascii="Times New Roman" w:hAnsi="Times New Roman"/>
          <w:color w:val="000000" w:themeColor="text1"/>
          <w:sz w:val="22"/>
          <w:szCs w:val="22"/>
        </w:rPr>
      </w:pPr>
    </w:p>
    <w:p w:rsidR="00F54A4F" w:rsidRDefault="00F54A4F" w:rsidP="00313206">
      <w:pPr>
        <w:spacing w:line="276" w:lineRule="auto"/>
        <w:jc w:val="center"/>
        <w:rPr>
          <w:b/>
          <w:bCs/>
          <w:color w:val="000000" w:themeColor="text1"/>
          <w:szCs w:val="24"/>
        </w:rPr>
      </w:pPr>
    </w:p>
    <w:p w:rsidR="00F54A4F" w:rsidRDefault="00F54A4F" w:rsidP="00313206">
      <w:pPr>
        <w:spacing w:line="276" w:lineRule="auto"/>
        <w:jc w:val="center"/>
        <w:rPr>
          <w:b/>
          <w:bCs/>
          <w:color w:val="000000" w:themeColor="text1"/>
          <w:szCs w:val="24"/>
        </w:rPr>
      </w:pPr>
    </w:p>
    <w:p w:rsidR="00F54A4F" w:rsidRDefault="00F54A4F" w:rsidP="00313206">
      <w:pPr>
        <w:spacing w:line="276" w:lineRule="auto"/>
        <w:jc w:val="center"/>
        <w:rPr>
          <w:b/>
          <w:bCs/>
          <w:color w:val="000000" w:themeColor="text1"/>
          <w:szCs w:val="24"/>
        </w:rPr>
      </w:pPr>
    </w:p>
    <w:p w:rsidR="00F54A4F" w:rsidRDefault="00F54A4F" w:rsidP="00313206">
      <w:pPr>
        <w:spacing w:line="276" w:lineRule="auto"/>
        <w:jc w:val="center"/>
        <w:rPr>
          <w:b/>
          <w:bCs/>
          <w:color w:val="000000" w:themeColor="text1"/>
          <w:szCs w:val="24"/>
        </w:rPr>
      </w:pPr>
    </w:p>
    <w:p w:rsidR="00723C12" w:rsidRPr="00534905" w:rsidRDefault="00723C12" w:rsidP="00313206">
      <w:pPr>
        <w:spacing w:line="276" w:lineRule="auto"/>
        <w:jc w:val="center"/>
        <w:rPr>
          <w:b/>
          <w:bCs/>
          <w:color w:val="000000" w:themeColor="text1"/>
          <w:szCs w:val="24"/>
        </w:rPr>
      </w:pPr>
      <w:r w:rsidRPr="00534905">
        <w:rPr>
          <w:b/>
          <w:bCs/>
          <w:color w:val="000000" w:themeColor="text1"/>
          <w:szCs w:val="24"/>
        </w:rPr>
        <w:lastRenderedPageBreak/>
        <w:t>POR TANTO</w:t>
      </w:r>
    </w:p>
    <w:p w:rsidR="00723C12" w:rsidRPr="00534905" w:rsidRDefault="00723C12" w:rsidP="00D239AF">
      <w:pPr>
        <w:spacing w:line="276" w:lineRule="auto"/>
        <w:jc w:val="both"/>
        <w:rPr>
          <w:b/>
          <w:bCs/>
          <w:color w:val="000000" w:themeColor="text1"/>
          <w:szCs w:val="24"/>
        </w:rPr>
      </w:pPr>
    </w:p>
    <w:p w:rsidR="00F777A2" w:rsidRPr="00534905" w:rsidRDefault="00F777A2" w:rsidP="00F777A2">
      <w:pPr>
        <w:pStyle w:val="Sinespaciado"/>
        <w:spacing w:line="276" w:lineRule="auto"/>
        <w:rPr>
          <w:rStyle w:val="CharacterStyle1"/>
          <w:rFonts w:ascii="Times New Roman" w:hAnsi="Times New Roman"/>
          <w:bCs/>
          <w:color w:val="000000" w:themeColor="text1"/>
          <w:spacing w:val="9"/>
          <w:sz w:val="24"/>
          <w:szCs w:val="24"/>
        </w:rPr>
      </w:pPr>
    </w:p>
    <w:p w:rsidR="00DA162E" w:rsidRPr="00534905" w:rsidRDefault="00F777A2" w:rsidP="00F777A2">
      <w:pPr>
        <w:pStyle w:val="Sinespaciado"/>
        <w:numPr>
          <w:ilvl w:val="0"/>
          <w:numId w:val="38"/>
        </w:numPr>
        <w:spacing w:line="276" w:lineRule="auto"/>
        <w:ind w:left="340" w:hanging="340"/>
        <w:jc w:val="both"/>
        <w:rPr>
          <w:rFonts w:ascii="Times New Roman" w:hAnsi="Times New Roman"/>
          <w:color w:val="000000" w:themeColor="text1"/>
          <w:sz w:val="24"/>
          <w:szCs w:val="24"/>
        </w:rPr>
      </w:pPr>
      <w:r w:rsidRPr="00534905">
        <w:rPr>
          <w:rStyle w:val="CharacterStyle1"/>
          <w:rFonts w:ascii="Times New Roman" w:hAnsi="Times New Roman"/>
          <w:color w:val="000000" w:themeColor="text1"/>
          <w:spacing w:val="9"/>
          <w:sz w:val="24"/>
          <w:szCs w:val="24"/>
        </w:rPr>
        <w:t xml:space="preserve">Se </w:t>
      </w:r>
      <w:r w:rsidR="006C5E76" w:rsidRPr="00534905">
        <w:rPr>
          <w:rStyle w:val="CharacterStyle1"/>
          <w:rFonts w:ascii="Times New Roman" w:hAnsi="Times New Roman"/>
          <w:b/>
          <w:smallCaps/>
          <w:color w:val="000000" w:themeColor="text1"/>
          <w:spacing w:val="9"/>
          <w:sz w:val="24"/>
          <w:szCs w:val="24"/>
        </w:rPr>
        <w:t xml:space="preserve">rechaza por Falta de Legitimación </w:t>
      </w:r>
      <w:r w:rsidRPr="00534905">
        <w:rPr>
          <w:rFonts w:ascii="Times New Roman" w:hAnsi="Times New Roman"/>
          <w:color w:val="000000" w:themeColor="text1"/>
          <w:sz w:val="24"/>
          <w:szCs w:val="24"/>
        </w:rPr>
        <w:t xml:space="preserve">el </w:t>
      </w:r>
      <w:r w:rsidRPr="00534905">
        <w:rPr>
          <w:rFonts w:ascii="Times New Roman" w:hAnsi="Times New Roman"/>
          <w:b/>
          <w:smallCaps/>
          <w:color w:val="000000" w:themeColor="text1"/>
          <w:sz w:val="24"/>
          <w:szCs w:val="24"/>
        </w:rPr>
        <w:t xml:space="preserve">Incidente de nulidad y actividad procesal defectuosa con apelación en subsidio, y medida cautelar adjetiva en contra de los actos administrativos y actuaciones materiales generados o relativos </w:t>
      </w:r>
      <w:r w:rsidRPr="00534905">
        <w:rPr>
          <w:rFonts w:ascii="Times New Roman" w:hAnsi="Times New Roman"/>
          <w:color w:val="000000" w:themeColor="text1"/>
          <w:sz w:val="24"/>
          <w:szCs w:val="24"/>
        </w:rPr>
        <w:t xml:space="preserve">al </w:t>
      </w:r>
      <w:r w:rsidRPr="00534905">
        <w:rPr>
          <w:rFonts w:ascii="Times New Roman" w:hAnsi="Times New Roman"/>
          <w:b/>
          <w:color w:val="000000" w:themeColor="text1"/>
          <w:sz w:val="24"/>
          <w:szCs w:val="24"/>
        </w:rPr>
        <w:t>Artículo 7.1 de la Sesión Extraordinaria 02-2013 del 5 de agosto del 2013</w:t>
      </w:r>
      <w:r w:rsidRPr="00534905">
        <w:rPr>
          <w:rFonts w:ascii="Times New Roman" w:hAnsi="Times New Roman"/>
          <w:color w:val="000000" w:themeColor="text1"/>
          <w:sz w:val="24"/>
          <w:szCs w:val="24"/>
        </w:rPr>
        <w:t>, emitido por la Junta Directiva del Consejo de Tra</w:t>
      </w:r>
      <w:r w:rsidR="00683E0D">
        <w:rPr>
          <w:rFonts w:ascii="Times New Roman" w:hAnsi="Times New Roman"/>
          <w:color w:val="000000" w:themeColor="text1"/>
          <w:sz w:val="24"/>
          <w:szCs w:val="24"/>
        </w:rPr>
        <w:t>n</w:t>
      </w:r>
      <w:r w:rsidRPr="00534905">
        <w:rPr>
          <w:rFonts w:ascii="Times New Roman" w:hAnsi="Times New Roman"/>
          <w:color w:val="000000" w:themeColor="text1"/>
          <w:sz w:val="24"/>
          <w:szCs w:val="24"/>
        </w:rPr>
        <w:t xml:space="preserve">sporte Público e interpuesto por el señor </w:t>
      </w:r>
      <w:r w:rsidRPr="00534905">
        <w:rPr>
          <w:rFonts w:ascii="Times New Roman" w:hAnsi="Times New Roman"/>
          <w:b/>
          <w:smallCaps/>
          <w:color w:val="000000" w:themeColor="text1"/>
          <w:sz w:val="24"/>
          <w:szCs w:val="24"/>
        </w:rPr>
        <w:t>M</w:t>
      </w:r>
      <w:r w:rsidR="00F54A4F">
        <w:rPr>
          <w:rFonts w:ascii="Times New Roman" w:hAnsi="Times New Roman"/>
          <w:b/>
          <w:smallCaps/>
          <w:color w:val="000000" w:themeColor="text1"/>
          <w:sz w:val="24"/>
          <w:szCs w:val="24"/>
        </w:rPr>
        <w:t>.E.A.S.</w:t>
      </w:r>
      <w:r w:rsidRPr="00534905">
        <w:rPr>
          <w:rFonts w:ascii="Times New Roman" w:hAnsi="Times New Roman"/>
          <w:color w:val="000000" w:themeColor="text1"/>
          <w:spacing w:val="2"/>
          <w:sz w:val="24"/>
          <w:szCs w:val="24"/>
        </w:rPr>
        <w:t xml:space="preserve">, cédula de identidad número </w:t>
      </w:r>
      <w:r w:rsidR="00F54A4F">
        <w:rPr>
          <w:rFonts w:ascii="Times New Roman" w:hAnsi="Times New Roman"/>
          <w:color w:val="000000" w:themeColor="text1"/>
          <w:spacing w:val="2"/>
          <w:sz w:val="24"/>
          <w:szCs w:val="24"/>
        </w:rPr>
        <w:t>..</w:t>
      </w:r>
      <w:r w:rsidRPr="00534905">
        <w:rPr>
          <w:rFonts w:ascii="Times New Roman" w:hAnsi="Times New Roman"/>
          <w:color w:val="000000" w:themeColor="text1"/>
          <w:sz w:val="24"/>
          <w:szCs w:val="24"/>
        </w:rPr>
        <w:t>.</w:t>
      </w:r>
    </w:p>
    <w:p w:rsidR="00DA162E" w:rsidRPr="00534905" w:rsidRDefault="00DA162E" w:rsidP="00DA162E">
      <w:pPr>
        <w:pStyle w:val="Sinespaciado"/>
        <w:spacing w:line="276" w:lineRule="auto"/>
        <w:ind w:left="340"/>
        <w:jc w:val="both"/>
        <w:rPr>
          <w:rFonts w:ascii="Times New Roman" w:hAnsi="Times New Roman"/>
          <w:color w:val="000000" w:themeColor="text1"/>
          <w:sz w:val="24"/>
          <w:szCs w:val="24"/>
        </w:rPr>
      </w:pPr>
    </w:p>
    <w:p w:rsidR="006C5E76" w:rsidRPr="00534905" w:rsidRDefault="00DA162E" w:rsidP="006C5E76">
      <w:pPr>
        <w:pStyle w:val="Sinespaciado"/>
        <w:numPr>
          <w:ilvl w:val="0"/>
          <w:numId w:val="38"/>
        </w:numPr>
        <w:spacing w:line="276" w:lineRule="auto"/>
        <w:ind w:left="340" w:hanging="340"/>
        <w:jc w:val="both"/>
        <w:rPr>
          <w:color w:val="000000" w:themeColor="text1"/>
          <w:szCs w:val="24"/>
        </w:rPr>
      </w:pPr>
      <w:r w:rsidRPr="00534905">
        <w:rPr>
          <w:rFonts w:ascii="Times New Roman" w:hAnsi="Times New Roman"/>
          <w:color w:val="000000" w:themeColor="text1"/>
          <w:sz w:val="24"/>
          <w:szCs w:val="24"/>
        </w:rPr>
        <w:t>Est</w:t>
      </w:r>
      <w:r w:rsidR="00683E0D">
        <w:rPr>
          <w:rFonts w:ascii="Times New Roman" w:hAnsi="Times New Roman"/>
          <w:color w:val="000000" w:themeColor="text1"/>
          <w:sz w:val="24"/>
          <w:szCs w:val="24"/>
        </w:rPr>
        <w:t>é</w:t>
      </w:r>
      <w:r w:rsidRPr="00534905">
        <w:rPr>
          <w:rFonts w:ascii="Times New Roman" w:hAnsi="Times New Roman"/>
          <w:color w:val="000000" w:themeColor="text1"/>
          <w:sz w:val="24"/>
          <w:szCs w:val="24"/>
        </w:rPr>
        <w:t>se</w:t>
      </w:r>
      <w:r w:rsidR="00F777A2" w:rsidRPr="00534905">
        <w:rPr>
          <w:rFonts w:ascii="Times New Roman" w:hAnsi="Times New Roman"/>
          <w:color w:val="000000" w:themeColor="text1"/>
          <w:sz w:val="24"/>
          <w:szCs w:val="24"/>
        </w:rPr>
        <w:t xml:space="preserve"> a lo resuelto en la Resolución número</w:t>
      </w:r>
      <w:r w:rsidR="00683E0D">
        <w:rPr>
          <w:rFonts w:ascii="Times New Roman" w:hAnsi="Times New Roman"/>
          <w:color w:val="000000" w:themeColor="text1"/>
          <w:sz w:val="24"/>
          <w:szCs w:val="24"/>
        </w:rPr>
        <w:t xml:space="preserve"> </w:t>
      </w:r>
      <w:r w:rsidRPr="00534905">
        <w:rPr>
          <w:rFonts w:ascii="Times New Roman" w:hAnsi="Times New Roman"/>
          <w:b/>
          <w:color w:val="000000" w:themeColor="text1"/>
          <w:sz w:val="24"/>
          <w:szCs w:val="24"/>
        </w:rPr>
        <w:t>TAT-23</w:t>
      </w:r>
      <w:r w:rsidR="00683E0D">
        <w:rPr>
          <w:rFonts w:ascii="Times New Roman" w:hAnsi="Times New Roman"/>
          <w:b/>
          <w:color w:val="000000" w:themeColor="text1"/>
          <w:sz w:val="24"/>
          <w:szCs w:val="24"/>
        </w:rPr>
        <w:t>49</w:t>
      </w:r>
      <w:r w:rsidRPr="00534905">
        <w:rPr>
          <w:rFonts w:ascii="Times New Roman" w:hAnsi="Times New Roman"/>
          <w:b/>
          <w:color w:val="000000" w:themeColor="text1"/>
          <w:sz w:val="24"/>
          <w:szCs w:val="24"/>
        </w:rPr>
        <w:t>-14 de las diez horas con veinticinco minutos del 30 de setiembre del 2014</w:t>
      </w:r>
      <w:r w:rsidR="00F777A2" w:rsidRPr="00534905">
        <w:rPr>
          <w:rFonts w:ascii="Times New Roman" w:hAnsi="Times New Roman"/>
          <w:color w:val="000000" w:themeColor="text1"/>
          <w:sz w:val="24"/>
          <w:szCs w:val="24"/>
        </w:rPr>
        <w:t>, emitida por el Tribunal Administrativo de Transporte.</w:t>
      </w:r>
    </w:p>
    <w:p w:rsidR="006C5E76" w:rsidRPr="00534905" w:rsidRDefault="006C5E76" w:rsidP="006C5E76">
      <w:pPr>
        <w:pStyle w:val="Prrafodelista"/>
        <w:rPr>
          <w:color w:val="000000" w:themeColor="text1"/>
          <w:szCs w:val="24"/>
        </w:rPr>
      </w:pPr>
    </w:p>
    <w:p w:rsidR="00F777A2" w:rsidRPr="00534905" w:rsidRDefault="00F777A2" w:rsidP="006C5E76">
      <w:pPr>
        <w:pStyle w:val="Sinespaciado"/>
        <w:numPr>
          <w:ilvl w:val="0"/>
          <w:numId w:val="38"/>
        </w:numPr>
        <w:spacing w:line="276" w:lineRule="auto"/>
        <w:ind w:left="426" w:hanging="426"/>
        <w:jc w:val="both"/>
        <w:rPr>
          <w:rFonts w:ascii="Times New Roman" w:hAnsi="Times New Roman"/>
          <w:color w:val="000000" w:themeColor="text1"/>
          <w:szCs w:val="24"/>
        </w:rPr>
      </w:pPr>
      <w:r w:rsidRPr="00534905">
        <w:rPr>
          <w:rFonts w:ascii="Times New Roman" w:hAnsi="Times New Roman"/>
          <w:color w:val="000000" w:themeColor="text1"/>
          <w:sz w:val="24"/>
          <w:szCs w:val="24"/>
        </w:rPr>
        <w:t>De conformidad con el artículo 22, inciso c), de la citada Ley 7969, la presente resolución no tiene ulterior recurso por lo que,</w:t>
      </w:r>
      <w:r w:rsidRPr="00534905">
        <w:rPr>
          <w:rFonts w:ascii="Times New Roman" w:hAnsi="Times New Roman"/>
          <w:b/>
          <w:color w:val="000000" w:themeColor="text1"/>
          <w:sz w:val="24"/>
          <w:szCs w:val="24"/>
        </w:rPr>
        <w:t xml:space="preserve"> </w:t>
      </w:r>
      <w:r w:rsidRPr="00534905">
        <w:rPr>
          <w:rFonts w:ascii="Times New Roman" w:hAnsi="Times New Roman"/>
          <w:color w:val="000000" w:themeColor="text1"/>
          <w:sz w:val="24"/>
          <w:szCs w:val="24"/>
        </w:rPr>
        <w:t>s</w:t>
      </w:r>
      <w:r w:rsidRPr="00534905">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534905">
        <w:rPr>
          <w:rFonts w:ascii="Times New Roman" w:hAnsi="Times New Roman"/>
          <w:color w:val="000000" w:themeColor="text1"/>
          <w:sz w:val="24"/>
          <w:szCs w:val="24"/>
        </w:rPr>
        <w:t>.</w:t>
      </w:r>
      <w:r w:rsidR="006C5E76" w:rsidRPr="00534905">
        <w:rPr>
          <w:rFonts w:ascii="Times New Roman" w:hAnsi="Times New Roman"/>
          <w:color w:val="000000" w:themeColor="text1"/>
          <w:sz w:val="24"/>
          <w:szCs w:val="24"/>
        </w:rPr>
        <w:t xml:space="preserve"> </w:t>
      </w:r>
      <w:r w:rsidRPr="00534905">
        <w:rPr>
          <w:rFonts w:ascii="Times New Roman" w:hAnsi="Times New Roman"/>
          <w:b/>
          <w:i/>
          <w:color w:val="000000" w:themeColor="text1"/>
          <w:szCs w:val="24"/>
        </w:rPr>
        <w:t xml:space="preserve">NOTIFÍQUESE. - </w:t>
      </w:r>
    </w:p>
    <w:p w:rsidR="00F777A2" w:rsidRPr="00534905" w:rsidRDefault="00F777A2" w:rsidP="00F777A2">
      <w:pPr>
        <w:spacing w:line="276" w:lineRule="auto"/>
        <w:ind w:left="426" w:hanging="426"/>
        <w:jc w:val="both"/>
        <w:rPr>
          <w:b/>
          <w:iCs/>
          <w:color w:val="000000" w:themeColor="text1"/>
          <w:szCs w:val="24"/>
        </w:rPr>
      </w:pPr>
    </w:p>
    <w:p w:rsidR="00CA5A8B" w:rsidRPr="00534905" w:rsidRDefault="00CA5A8B" w:rsidP="00F777A2">
      <w:pPr>
        <w:spacing w:line="276" w:lineRule="auto"/>
        <w:ind w:left="426" w:hanging="426"/>
        <w:jc w:val="both"/>
        <w:rPr>
          <w:b/>
          <w:iCs/>
          <w:color w:val="000000" w:themeColor="text1"/>
          <w:szCs w:val="24"/>
        </w:rPr>
      </w:pPr>
    </w:p>
    <w:p w:rsidR="00CA5A8B" w:rsidRPr="00534905" w:rsidRDefault="00CA5A8B" w:rsidP="00F777A2">
      <w:pPr>
        <w:spacing w:line="276" w:lineRule="auto"/>
        <w:ind w:left="426" w:hanging="426"/>
        <w:jc w:val="both"/>
        <w:rPr>
          <w:b/>
          <w:iCs/>
          <w:color w:val="000000" w:themeColor="text1"/>
          <w:szCs w:val="24"/>
        </w:rPr>
      </w:pPr>
    </w:p>
    <w:p w:rsidR="00F777A2" w:rsidRPr="00683E0D" w:rsidRDefault="00F777A2" w:rsidP="00F777A2">
      <w:pPr>
        <w:pStyle w:val="Ttulo1"/>
        <w:spacing w:line="240" w:lineRule="auto"/>
        <w:ind w:left="-187"/>
        <w:jc w:val="center"/>
        <w:rPr>
          <w:rFonts w:ascii="Times New Roman" w:hAnsi="Times New Roman"/>
          <w:b w:val="0"/>
          <w:color w:val="000000" w:themeColor="text1"/>
        </w:rPr>
      </w:pPr>
      <w:r w:rsidRPr="00683E0D">
        <w:rPr>
          <w:rFonts w:ascii="Times New Roman" w:hAnsi="Times New Roman"/>
          <w:b w:val="0"/>
          <w:color w:val="000000" w:themeColor="text1"/>
        </w:rPr>
        <w:t xml:space="preserve">Lic. Ronald Muñoz Corea </w:t>
      </w:r>
    </w:p>
    <w:p w:rsidR="00F777A2" w:rsidRPr="00534905" w:rsidRDefault="00F777A2" w:rsidP="00F777A2">
      <w:pPr>
        <w:ind w:left="-187"/>
        <w:jc w:val="center"/>
        <w:rPr>
          <w:b/>
          <w:color w:val="000000" w:themeColor="text1"/>
          <w:szCs w:val="24"/>
        </w:rPr>
      </w:pPr>
      <w:r w:rsidRPr="00534905">
        <w:rPr>
          <w:b/>
          <w:color w:val="000000" w:themeColor="text1"/>
          <w:szCs w:val="24"/>
        </w:rPr>
        <w:t>Presidente</w:t>
      </w:r>
    </w:p>
    <w:p w:rsidR="00F777A2" w:rsidRPr="00534905" w:rsidRDefault="00F777A2" w:rsidP="00F777A2">
      <w:pPr>
        <w:pStyle w:val="Ttulo1"/>
        <w:tabs>
          <w:tab w:val="left" w:pos="5201"/>
        </w:tabs>
        <w:spacing w:line="240" w:lineRule="auto"/>
        <w:ind w:left="-187"/>
        <w:rPr>
          <w:rFonts w:ascii="Times New Roman" w:hAnsi="Times New Roman"/>
          <w:color w:val="000000" w:themeColor="text1"/>
        </w:rPr>
      </w:pPr>
    </w:p>
    <w:p w:rsidR="00F777A2" w:rsidRDefault="00F777A2" w:rsidP="00F777A2">
      <w:pPr>
        <w:rPr>
          <w:color w:val="000000" w:themeColor="text1"/>
          <w:szCs w:val="24"/>
        </w:rPr>
      </w:pPr>
    </w:p>
    <w:p w:rsidR="00683E0D" w:rsidRPr="00534905" w:rsidRDefault="00683E0D" w:rsidP="00F777A2">
      <w:pPr>
        <w:rPr>
          <w:color w:val="000000" w:themeColor="text1"/>
          <w:szCs w:val="24"/>
        </w:rPr>
      </w:pPr>
    </w:p>
    <w:p w:rsidR="00CA5A8B" w:rsidRPr="00534905" w:rsidRDefault="00CA5A8B" w:rsidP="00F777A2">
      <w:pPr>
        <w:rPr>
          <w:color w:val="000000" w:themeColor="text1"/>
          <w:szCs w:val="24"/>
        </w:rPr>
      </w:pPr>
    </w:p>
    <w:p w:rsidR="00CA5A8B" w:rsidRPr="00534905" w:rsidRDefault="00CA5A8B" w:rsidP="00F777A2">
      <w:pPr>
        <w:rPr>
          <w:color w:val="000000" w:themeColor="text1"/>
          <w:szCs w:val="24"/>
        </w:rPr>
      </w:pPr>
    </w:p>
    <w:p w:rsidR="00F777A2" w:rsidRPr="00683E0D" w:rsidRDefault="00F777A2" w:rsidP="00F777A2">
      <w:pPr>
        <w:pStyle w:val="Ttulo1"/>
        <w:spacing w:line="240" w:lineRule="auto"/>
        <w:ind w:left="-187"/>
        <w:jc w:val="center"/>
        <w:rPr>
          <w:rFonts w:ascii="Times New Roman" w:hAnsi="Times New Roman"/>
          <w:b w:val="0"/>
          <w:color w:val="000000" w:themeColor="text1"/>
        </w:rPr>
      </w:pPr>
      <w:r w:rsidRPr="00683E0D">
        <w:rPr>
          <w:rFonts w:ascii="Times New Roman" w:hAnsi="Times New Roman"/>
          <w:b w:val="0"/>
          <w:color w:val="000000" w:themeColor="text1"/>
        </w:rPr>
        <w:t xml:space="preserve">Lic. Mario Quesada Aguirre          </w:t>
      </w:r>
      <w:r w:rsidRPr="00683E0D">
        <w:rPr>
          <w:rFonts w:ascii="Times New Roman" w:hAnsi="Times New Roman"/>
          <w:b w:val="0"/>
          <w:color w:val="000000" w:themeColor="text1"/>
        </w:rPr>
        <w:tab/>
      </w:r>
      <w:r w:rsidRPr="00683E0D">
        <w:rPr>
          <w:rFonts w:ascii="Times New Roman" w:hAnsi="Times New Roman"/>
          <w:b w:val="0"/>
          <w:color w:val="000000" w:themeColor="text1"/>
        </w:rPr>
        <w:tab/>
        <w:t xml:space="preserve"> Lic. Carlos Miguel Portuguez Méndez</w:t>
      </w:r>
    </w:p>
    <w:p w:rsidR="00F777A2" w:rsidRPr="00534905" w:rsidRDefault="00CA5A8B" w:rsidP="00CA5A8B">
      <w:pPr>
        <w:pStyle w:val="Ttulo1"/>
        <w:spacing w:line="240" w:lineRule="auto"/>
        <w:ind w:left="521" w:firstLine="187"/>
        <w:rPr>
          <w:rFonts w:ascii="Times New Roman" w:hAnsi="Times New Roman"/>
          <w:b w:val="0"/>
          <w:color w:val="000000" w:themeColor="text1"/>
        </w:rPr>
      </w:pPr>
      <w:r w:rsidRPr="00534905">
        <w:rPr>
          <w:rFonts w:ascii="Times New Roman" w:hAnsi="Times New Roman"/>
          <w:color w:val="000000" w:themeColor="text1"/>
        </w:rPr>
        <w:t xml:space="preserve">       </w:t>
      </w:r>
      <w:r w:rsidR="00683E0D">
        <w:rPr>
          <w:rFonts w:ascii="Times New Roman" w:hAnsi="Times New Roman"/>
          <w:color w:val="000000" w:themeColor="text1"/>
        </w:rPr>
        <w:t xml:space="preserve">  </w:t>
      </w:r>
      <w:r w:rsidRPr="00534905">
        <w:rPr>
          <w:rFonts w:ascii="Times New Roman" w:hAnsi="Times New Roman"/>
          <w:color w:val="000000" w:themeColor="text1"/>
        </w:rPr>
        <w:t xml:space="preserve"> </w:t>
      </w:r>
      <w:r w:rsidR="00F777A2" w:rsidRPr="00534905">
        <w:rPr>
          <w:rFonts w:ascii="Times New Roman" w:hAnsi="Times New Roman"/>
          <w:color w:val="000000" w:themeColor="text1"/>
        </w:rPr>
        <w:t xml:space="preserve">Juez </w:t>
      </w:r>
      <w:r w:rsidR="00F777A2" w:rsidRPr="00534905">
        <w:rPr>
          <w:rFonts w:ascii="Times New Roman" w:hAnsi="Times New Roman"/>
          <w:color w:val="000000" w:themeColor="text1"/>
        </w:rPr>
        <w:tab/>
      </w:r>
      <w:r w:rsidR="00F777A2" w:rsidRPr="00534905">
        <w:rPr>
          <w:rFonts w:ascii="Times New Roman" w:hAnsi="Times New Roman"/>
          <w:color w:val="000000" w:themeColor="text1"/>
        </w:rPr>
        <w:tab/>
      </w:r>
      <w:r w:rsidR="00F777A2" w:rsidRPr="00534905">
        <w:rPr>
          <w:rFonts w:ascii="Times New Roman" w:hAnsi="Times New Roman"/>
          <w:color w:val="000000" w:themeColor="text1"/>
        </w:rPr>
        <w:tab/>
      </w:r>
      <w:r w:rsidR="00F777A2" w:rsidRPr="00534905">
        <w:rPr>
          <w:rFonts w:ascii="Times New Roman" w:hAnsi="Times New Roman"/>
          <w:color w:val="000000" w:themeColor="text1"/>
        </w:rPr>
        <w:tab/>
        <w:t xml:space="preserve">     </w:t>
      </w:r>
      <w:r w:rsidR="00F777A2" w:rsidRPr="00534905">
        <w:rPr>
          <w:rFonts w:ascii="Times New Roman" w:hAnsi="Times New Roman"/>
          <w:color w:val="000000" w:themeColor="text1"/>
        </w:rPr>
        <w:tab/>
      </w:r>
      <w:r w:rsidR="00F777A2" w:rsidRPr="00534905">
        <w:rPr>
          <w:rFonts w:ascii="Times New Roman" w:hAnsi="Times New Roman"/>
          <w:color w:val="000000" w:themeColor="text1"/>
        </w:rPr>
        <w:tab/>
      </w:r>
      <w:r w:rsidR="00F777A2" w:rsidRPr="00534905">
        <w:rPr>
          <w:rFonts w:ascii="Times New Roman" w:hAnsi="Times New Roman"/>
          <w:color w:val="000000" w:themeColor="text1"/>
        </w:rPr>
        <w:tab/>
        <w:t>Juez</w:t>
      </w:r>
    </w:p>
    <w:p w:rsidR="00723C12" w:rsidRPr="00534905" w:rsidRDefault="00723C12" w:rsidP="00F777A2">
      <w:pPr>
        <w:pStyle w:val="Prrafodelista"/>
        <w:spacing w:line="276" w:lineRule="auto"/>
        <w:ind w:left="0"/>
        <w:contextualSpacing w:val="0"/>
        <w:jc w:val="both"/>
        <w:rPr>
          <w:b/>
          <w:color w:val="000000" w:themeColor="text1"/>
          <w:szCs w:val="24"/>
        </w:rPr>
      </w:pPr>
    </w:p>
    <w:sectPr w:rsidR="00723C12" w:rsidRPr="00534905" w:rsidSect="00D239AF">
      <w:footerReference w:type="even" r:id="rId10"/>
      <w:pgSz w:w="12240" w:h="15840" w:code="1"/>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C41" w:rsidRDefault="00544C41">
      <w:r>
        <w:separator/>
      </w:r>
    </w:p>
  </w:endnote>
  <w:endnote w:type="continuationSeparator" w:id="0">
    <w:p w:rsidR="00544C41" w:rsidRDefault="0054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5F8" w:rsidRDefault="004325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25F8" w:rsidRDefault="004325F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C41" w:rsidRDefault="00544C41">
      <w:r>
        <w:separator/>
      </w:r>
    </w:p>
  </w:footnote>
  <w:footnote w:type="continuationSeparator" w:id="0">
    <w:p w:rsidR="00544C41" w:rsidRDefault="00544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572B"/>
    <w:multiLevelType w:val="singleLevel"/>
    <w:tmpl w:val="7091F39C"/>
    <w:lvl w:ilvl="0">
      <w:numFmt w:val="bullet"/>
      <w:lvlText w:val="·"/>
      <w:lvlJc w:val="left"/>
      <w:pPr>
        <w:tabs>
          <w:tab w:val="num" w:pos="2376"/>
        </w:tabs>
        <w:ind w:left="2376" w:hanging="360"/>
      </w:pPr>
      <w:rPr>
        <w:rFonts w:ascii="Symbol" w:hAnsi="Symbol" w:cs="Symbol"/>
        <w:snapToGrid/>
        <w:sz w:val="22"/>
        <w:szCs w:val="22"/>
      </w:rPr>
    </w:lvl>
  </w:abstractNum>
  <w:abstractNum w:abstractNumId="1" w15:restartNumberingAfterBreak="0">
    <w:nsid w:val="0424DD66"/>
    <w:multiLevelType w:val="singleLevel"/>
    <w:tmpl w:val="E6F6E962"/>
    <w:lvl w:ilvl="0">
      <w:start w:val="1"/>
      <w:numFmt w:val="lowerLetter"/>
      <w:lvlText w:val="%1)"/>
      <w:lvlJc w:val="left"/>
      <w:pPr>
        <w:tabs>
          <w:tab w:val="num" w:pos="1440"/>
        </w:tabs>
        <w:ind w:left="576"/>
      </w:pPr>
      <w:rPr>
        <w:snapToGrid/>
        <w:sz w:val="20"/>
        <w:szCs w:val="20"/>
      </w:rPr>
    </w:lvl>
  </w:abstractNum>
  <w:abstractNum w:abstractNumId="2" w15:restartNumberingAfterBreak="0">
    <w:nsid w:val="04BAB206"/>
    <w:multiLevelType w:val="singleLevel"/>
    <w:tmpl w:val="6903125A"/>
    <w:lvl w:ilvl="0">
      <w:start w:val="1"/>
      <w:numFmt w:val="lowerLetter"/>
      <w:lvlText w:val="%1.-"/>
      <w:lvlJc w:val="left"/>
      <w:pPr>
        <w:tabs>
          <w:tab w:val="num" w:pos="360"/>
        </w:tabs>
        <w:ind w:left="72"/>
      </w:pPr>
      <w:rPr>
        <w:snapToGrid/>
        <w:spacing w:val="7"/>
        <w:sz w:val="25"/>
        <w:szCs w:val="25"/>
      </w:rPr>
    </w:lvl>
  </w:abstractNum>
  <w:abstractNum w:abstractNumId="3" w15:restartNumberingAfterBreak="0">
    <w:nsid w:val="05745C6B"/>
    <w:multiLevelType w:val="singleLevel"/>
    <w:tmpl w:val="6E477FE9"/>
    <w:lvl w:ilvl="0">
      <w:start w:val="5"/>
      <w:numFmt w:val="lowerLetter"/>
      <w:lvlText w:val="%1.-"/>
      <w:lvlJc w:val="left"/>
      <w:pPr>
        <w:tabs>
          <w:tab w:val="num" w:pos="504"/>
        </w:tabs>
        <w:ind w:left="72"/>
      </w:pPr>
      <w:rPr>
        <w:snapToGrid/>
        <w:sz w:val="24"/>
        <w:szCs w:val="24"/>
      </w:rPr>
    </w:lvl>
  </w:abstractNum>
  <w:abstractNum w:abstractNumId="4" w15:restartNumberingAfterBreak="0">
    <w:nsid w:val="05BCDBC2"/>
    <w:multiLevelType w:val="singleLevel"/>
    <w:tmpl w:val="140A000F"/>
    <w:lvl w:ilvl="0">
      <w:start w:val="1"/>
      <w:numFmt w:val="decimal"/>
      <w:lvlText w:val="%1."/>
      <w:lvlJc w:val="left"/>
      <w:pPr>
        <w:ind w:left="502" w:hanging="360"/>
      </w:pPr>
      <w:rPr>
        <w:snapToGrid/>
        <w:spacing w:val="3"/>
        <w:sz w:val="24"/>
        <w:szCs w:val="24"/>
      </w:rPr>
    </w:lvl>
  </w:abstractNum>
  <w:abstractNum w:abstractNumId="5" w15:restartNumberingAfterBreak="0">
    <w:nsid w:val="05E6F952"/>
    <w:multiLevelType w:val="singleLevel"/>
    <w:tmpl w:val="1A980017"/>
    <w:lvl w:ilvl="0">
      <w:start w:val="2"/>
      <w:numFmt w:val="decimal"/>
      <w:lvlText w:val="%1.-"/>
      <w:lvlJc w:val="left"/>
      <w:pPr>
        <w:tabs>
          <w:tab w:val="num" w:pos="360"/>
        </w:tabs>
        <w:ind w:left="72"/>
      </w:pPr>
      <w:rPr>
        <w:snapToGrid/>
        <w:sz w:val="24"/>
        <w:szCs w:val="24"/>
      </w:rPr>
    </w:lvl>
  </w:abstractNum>
  <w:abstractNum w:abstractNumId="6" w15:restartNumberingAfterBreak="0">
    <w:nsid w:val="060A6AB5"/>
    <w:multiLevelType w:val="singleLevel"/>
    <w:tmpl w:val="2891D096"/>
    <w:lvl w:ilvl="0">
      <w:start w:val="1"/>
      <w:numFmt w:val="lowerLetter"/>
      <w:lvlText w:val="%1)"/>
      <w:lvlJc w:val="left"/>
      <w:pPr>
        <w:tabs>
          <w:tab w:val="num" w:pos="1008"/>
        </w:tabs>
        <w:ind w:left="72" w:firstLine="648"/>
      </w:pPr>
      <w:rPr>
        <w:snapToGrid/>
        <w:spacing w:val="2"/>
        <w:sz w:val="24"/>
        <w:szCs w:val="24"/>
      </w:rPr>
    </w:lvl>
  </w:abstractNum>
  <w:abstractNum w:abstractNumId="7" w15:restartNumberingAfterBreak="0">
    <w:nsid w:val="066BEC4F"/>
    <w:multiLevelType w:val="singleLevel"/>
    <w:tmpl w:val="9098B302"/>
    <w:lvl w:ilvl="0">
      <w:start w:val="1"/>
      <w:numFmt w:val="decimal"/>
      <w:lvlText w:val="%1."/>
      <w:lvlJc w:val="left"/>
      <w:pPr>
        <w:tabs>
          <w:tab w:val="num" w:pos="1368"/>
        </w:tabs>
        <w:snapToGrid/>
        <w:ind w:left="1368" w:hanging="288"/>
      </w:pPr>
      <w:rPr>
        <w:rFonts w:ascii="Verdana" w:hAnsi="Verdana" w:cs="Verdana"/>
        <w:sz w:val="18"/>
        <w:szCs w:val="18"/>
      </w:rPr>
    </w:lvl>
  </w:abstractNum>
  <w:abstractNum w:abstractNumId="8" w15:restartNumberingAfterBreak="0">
    <w:nsid w:val="06FAEA4F"/>
    <w:multiLevelType w:val="singleLevel"/>
    <w:tmpl w:val="7808D532"/>
    <w:lvl w:ilvl="0">
      <w:start w:val="1"/>
      <w:numFmt w:val="lowerLetter"/>
      <w:lvlText w:val="%1.-"/>
      <w:lvlJc w:val="left"/>
      <w:pPr>
        <w:tabs>
          <w:tab w:val="num" w:pos="432"/>
        </w:tabs>
        <w:ind w:left="144"/>
      </w:pPr>
      <w:rPr>
        <w:snapToGrid/>
        <w:sz w:val="25"/>
        <w:szCs w:val="25"/>
      </w:rPr>
    </w:lvl>
  </w:abstractNum>
  <w:abstractNum w:abstractNumId="9" w15:restartNumberingAfterBreak="0">
    <w:nsid w:val="079C214D"/>
    <w:multiLevelType w:val="hybridMultilevel"/>
    <w:tmpl w:val="069CCFDA"/>
    <w:lvl w:ilvl="0" w:tplc="78BAE886">
      <w:start w:val="1"/>
      <w:numFmt w:val="decimal"/>
      <w:lvlText w:val="%1."/>
      <w:lvlJc w:val="left"/>
      <w:pPr>
        <w:tabs>
          <w:tab w:val="num" w:pos="1080"/>
        </w:tabs>
        <w:ind w:left="1080" w:hanging="720"/>
      </w:pPr>
      <w:rPr>
        <w:rFonts w:ascii="Times New Roman" w:eastAsia="Times New Roman" w:hAnsi="Times New Roman"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7A13481"/>
    <w:multiLevelType w:val="hybridMultilevel"/>
    <w:tmpl w:val="86980F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D834F6B"/>
    <w:multiLevelType w:val="hybridMultilevel"/>
    <w:tmpl w:val="85F0BFF2"/>
    <w:lvl w:ilvl="0" w:tplc="2BEEC848">
      <w:start w:val="1"/>
      <w:numFmt w:val="upperRoman"/>
      <w:lvlText w:val="%1."/>
      <w:lvlJc w:val="left"/>
      <w:pPr>
        <w:ind w:left="1080" w:hanging="720"/>
      </w:pPr>
      <w:rPr>
        <w:rFonts w:ascii="Times New Roman" w:hAnsi="Times New Roman" w:cs="Times New Roman"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3C61FBC"/>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3" w15:restartNumberingAfterBreak="0">
    <w:nsid w:val="274C517D"/>
    <w:multiLevelType w:val="hybridMultilevel"/>
    <w:tmpl w:val="F968C444"/>
    <w:lvl w:ilvl="0" w:tplc="AAD2B5D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C53F9A"/>
    <w:multiLevelType w:val="hybridMultilevel"/>
    <w:tmpl w:val="5A90ACA6"/>
    <w:lvl w:ilvl="0" w:tplc="F5705800">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A4C5D5B"/>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7" w15:restartNumberingAfterBreak="0">
    <w:nsid w:val="2B9832C3"/>
    <w:multiLevelType w:val="hybridMultilevel"/>
    <w:tmpl w:val="64F237D0"/>
    <w:lvl w:ilvl="0" w:tplc="9BEAD084">
      <w:start w:val="1"/>
      <w:numFmt w:val="lowerLetter"/>
      <w:lvlText w:val="%1)"/>
      <w:lvlJc w:val="left"/>
      <w:pPr>
        <w:ind w:left="1211" w:hanging="360"/>
      </w:pPr>
      <w:rPr>
        <w:rFonts w:hint="default"/>
        <w:b/>
        <w:u w:val="none"/>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33700874"/>
    <w:multiLevelType w:val="hybridMultilevel"/>
    <w:tmpl w:val="AB185D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B5601AC"/>
    <w:multiLevelType w:val="hybridMultilevel"/>
    <w:tmpl w:val="8318C29E"/>
    <w:lvl w:ilvl="0" w:tplc="F5705800">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2032222"/>
    <w:multiLevelType w:val="hybridMultilevel"/>
    <w:tmpl w:val="E35E07B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9213E99"/>
    <w:multiLevelType w:val="hybridMultilevel"/>
    <w:tmpl w:val="82AEABE2"/>
    <w:lvl w:ilvl="0" w:tplc="2BF0242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2" w15:restartNumberingAfterBreak="0">
    <w:nsid w:val="4B5825F1"/>
    <w:multiLevelType w:val="hybridMultilevel"/>
    <w:tmpl w:val="104EEF0A"/>
    <w:lvl w:ilvl="0" w:tplc="D32CDCD2">
      <w:start w:val="1"/>
      <w:numFmt w:val="upperRoman"/>
      <w:lvlText w:val="%1."/>
      <w:lvlJc w:val="left"/>
      <w:pPr>
        <w:ind w:left="1080" w:hanging="720"/>
      </w:pPr>
      <w:rPr>
        <w:rFonts w:hint="default"/>
        <w:i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CBD3883"/>
    <w:multiLevelType w:val="hybridMultilevel"/>
    <w:tmpl w:val="682CF014"/>
    <w:lvl w:ilvl="0" w:tplc="C3787770">
      <w:start w:val="1"/>
      <w:numFmt w:val="lowerLetter"/>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6BC2FEE"/>
    <w:multiLevelType w:val="hybridMultilevel"/>
    <w:tmpl w:val="35FEA34C"/>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6DD1222"/>
    <w:multiLevelType w:val="hybridMultilevel"/>
    <w:tmpl w:val="CCBA79F0"/>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B923E6D"/>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7" w15:restartNumberingAfterBreak="0">
    <w:nsid w:val="5BBB53D3"/>
    <w:multiLevelType w:val="hybridMultilevel"/>
    <w:tmpl w:val="C79E9730"/>
    <w:lvl w:ilvl="0" w:tplc="6FDA6E50">
      <w:start w:val="1"/>
      <w:numFmt w:val="lowerLetter"/>
      <w:lvlText w:val="%1)"/>
      <w:lvlJc w:val="left"/>
      <w:pPr>
        <w:ind w:left="720" w:hanging="36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DE85735"/>
    <w:multiLevelType w:val="hybridMultilevel"/>
    <w:tmpl w:val="538A2D8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96063B2"/>
    <w:multiLevelType w:val="hybridMultilevel"/>
    <w:tmpl w:val="747AFCF8"/>
    <w:lvl w:ilvl="0" w:tplc="5D805FB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CAE101F"/>
    <w:multiLevelType w:val="hybridMultilevel"/>
    <w:tmpl w:val="5C1054F2"/>
    <w:lvl w:ilvl="0" w:tplc="FF26042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03A3AF7"/>
    <w:multiLevelType w:val="hybridMultilevel"/>
    <w:tmpl w:val="FC04CB64"/>
    <w:lvl w:ilvl="0" w:tplc="79AAD8AC">
      <w:start w:val="1"/>
      <w:numFmt w:val="lowerLetter"/>
      <w:lvlText w:val="%1)"/>
      <w:lvlJc w:val="left"/>
      <w:pPr>
        <w:ind w:left="720" w:hanging="360"/>
      </w:pPr>
      <w:rPr>
        <w:rFonts w:hint="default"/>
        <w:b/>
        <w:i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29D4A6D"/>
    <w:multiLevelType w:val="hybridMultilevel"/>
    <w:tmpl w:val="DCDC9320"/>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E7A6EE6"/>
    <w:multiLevelType w:val="hybridMultilevel"/>
    <w:tmpl w:val="84AC5328"/>
    <w:lvl w:ilvl="0" w:tplc="89089DE8">
      <w:start w:val="1"/>
      <w:numFmt w:val="decimal"/>
      <w:lvlText w:val="%1."/>
      <w:lvlJc w:val="left"/>
      <w:pPr>
        <w:ind w:left="9149" w:hanging="360"/>
      </w:pPr>
      <w:rPr>
        <w:rFonts w:hint="default"/>
        <w:b/>
        <w:color w:val="000000" w:themeColor="text1"/>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31"/>
  </w:num>
  <w:num w:numId="3">
    <w:abstractNumId w:val="20"/>
  </w:num>
  <w:num w:numId="4">
    <w:abstractNumId w:val="33"/>
  </w:num>
  <w:num w:numId="5">
    <w:abstractNumId w:val="25"/>
  </w:num>
  <w:num w:numId="6">
    <w:abstractNumId w:val="24"/>
  </w:num>
  <w:num w:numId="7">
    <w:abstractNumId w:val="16"/>
  </w:num>
  <w:num w:numId="8">
    <w:abstractNumId w:val="13"/>
  </w:num>
  <w:num w:numId="9">
    <w:abstractNumId w:val="29"/>
  </w:num>
  <w:num w:numId="10">
    <w:abstractNumId w:val="21"/>
  </w:num>
  <w:num w:numId="11">
    <w:abstractNumId w:val="17"/>
  </w:num>
  <w:num w:numId="12">
    <w:abstractNumId w:val="10"/>
  </w:num>
  <w:num w:numId="13">
    <w:abstractNumId w:val="22"/>
  </w:num>
  <w:num w:numId="14">
    <w:abstractNumId w:val="4"/>
  </w:num>
  <w:num w:numId="15">
    <w:abstractNumId w:val="8"/>
  </w:num>
  <w:num w:numId="16">
    <w:abstractNumId w:val="2"/>
  </w:num>
  <w:num w:numId="17">
    <w:abstractNumId w:val="3"/>
  </w:num>
  <w:num w:numId="18">
    <w:abstractNumId w:val="3"/>
    <w:lvlOverride w:ilvl="0">
      <w:lvl w:ilvl="0">
        <w:numFmt w:val="lowerLetter"/>
        <w:lvlText w:val="%1.-"/>
        <w:lvlJc w:val="left"/>
        <w:pPr>
          <w:tabs>
            <w:tab w:val="num" w:pos="360"/>
          </w:tabs>
          <w:ind w:left="72"/>
        </w:pPr>
        <w:rPr>
          <w:snapToGrid/>
          <w:sz w:val="24"/>
          <w:szCs w:val="24"/>
        </w:rPr>
      </w:lvl>
    </w:lvlOverride>
  </w:num>
  <w:num w:numId="19">
    <w:abstractNumId w:val="6"/>
  </w:num>
  <w:num w:numId="20">
    <w:abstractNumId w:val="5"/>
  </w:num>
  <w:num w:numId="21">
    <w:abstractNumId w:val="28"/>
  </w:num>
  <w:num w:numId="22">
    <w:abstractNumId w:val="18"/>
  </w:num>
  <w:num w:numId="23">
    <w:abstractNumId w:val="32"/>
  </w:num>
  <w:num w:numId="24">
    <w:abstractNumId w:val="23"/>
  </w:num>
  <w:num w:numId="25">
    <w:abstractNumId w:val="0"/>
  </w:num>
  <w:num w:numId="26">
    <w:abstractNumId w:val="0"/>
    <w:lvlOverride w:ilvl="0">
      <w:lvl w:ilvl="0">
        <w:numFmt w:val="bullet"/>
        <w:lvlText w:val="·"/>
        <w:lvlJc w:val="left"/>
        <w:pPr>
          <w:tabs>
            <w:tab w:val="num" w:pos="1656"/>
          </w:tabs>
          <w:ind w:left="1656" w:hanging="360"/>
        </w:pPr>
        <w:rPr>
          <w:rFonts w:ascii="Symbol" w:hAnsi="Symbol" w:cs="Symbol"/>
          <w:snapToGrid/>
          <w:spacing w:val="-2"/>
          <w:sz w:val="22"/>
          <w:szCs w:val="22"/>
        </w:rPr>
      </w:lvl>
    </w:lvlOverride>
  </w:num>
  <w:num w:numId="27">
    <w:abstractNumId w:val="27"/>
  </w:num>
  <w:num w:numId="28">
    <w:abstractNumId w:val="26"/>
  </w:num>
  <w:num w:numId="29">
    <w:abstractNumId w:val="12"/>
  </w:num>
  <w:num w:numId="30">
    <w:abstractNumId w:val="14"/>
  </w:num>
  <w:num w:numId="31">
    <w:abstractNumId w:val="30"/>
  </w:num>
  <w:num w:numId="32">
    <w:abstractNumId w:val="1"/>
  </w:num>
  <w:num w:numId="33">
    <w:abstractNumId w:val="19"/>
  </w:num>
  <w:num w:numId="34">
    <w:abstractNumId w:val="15"/>
  </w:num>
  <w:num w:numId="35">
    <w:abstractNumId w:val="7"/>
    <w:lvlOverride w:ilvl="0">
      <w:startOverride w:val="1"/>
    </w:lvlOverride>
  </w:num>
  <w:num w:numId="36">
    <w:abstractNumId w:val="7"/>
    <w:lvlOverride w:ilvl="0">
      <w:lvl w:ilvl="0">
        <w:start w:val="1"/>
        <w:numFmt w:val="decimal"/>
        <w:lvlText w:val="%1."/>
        <w:lvlJc w:val="left"/>
        <w:pPr>
          <w:tabs>
            <w:tab w:val="num" w:pos="1368"/>
          </w:tabs>
          <w:snapToGrid/>
          <w:ind w:left="1368" w:hanging="288"/>
        </w:pPr>
        <w:rPr>
          <w:rFonts w:ascii="Times New Roman" w:hAnsi="Times New Roman" w:cs="Times New Roman" w:hint="default"/>
          <w:spacing w:val="-4"/>
          <w:sz w:val="20"/>
          <w:szCs w:val="20"/>
        </w:rPr>
      </w:lvl>
    </w:lvlOverride>
  </w:num>
  <w:num w:numId="37">
    <w:abstractNumId w:val="3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46"/>
    <w:rsid w:val="00001E85"/>
    <w:rsid w:val="000115DD"/>
    <w:rsid w:val="00013A39"/>
    <w:rsid w:val="00022CA8"/>
    <w:rsid w:val="00050E3B"/>
    <w:rsid w:val="000518A9"/>
    <w:rsid w:val="000519DA"/>
    <w:rsid w:val="00061965"/>
    <w:rsid w:val="0006494A"/>
    <w:rsid w:val="00067A6A"/>
    <w:rsid w:val="0007681B"/>
    <w:rsid w:val="00076BD5"/>
    <w:rsid w:val="00087A92"/>
    <w:rsid w:val="00094697"/>
    <w:rsid w:val="000947D6"/>
    <w:rsid w:val="000A3B73"/>
    <w:rsid w:val="000A613B"/>
    <w:rsid w:val="000A7ADD"/>
    <w:rsid w:val="000B7546"/>
    <w:rsid w:val="000F1621"/>
    <w:rsid w:val="00135FEE"/>
    <w:rsid w:val="00145291"/>
    <w:rsid w:val="0015196D"/>
    <w:rsid w:val="001578AF"/>
    <w:rsid w:val="0016106A"/>
    <w:rsid w:val="0016231B"/>
    <w:rsid w:val="00164E1D"/>
    <w:rsid w:val="0018250D"/>
    <w:rsid w:val="00195679"/>
    <w:rsid w:val="001B056C"/>
    <w:rsid w:val="001B30D1"/>
    <w:rsid w:val="001C0D64"/>
    <w:rsid w:val="001C27D2"/>
    <w:rsid w:val="001D522D"/>
    <w:rsid w:val="001D714F"/>
    <w:rsid w:val="001E6A30"/>
    <w:rsid w:val="001F324D"/>
    <w:rsid w:val="002006D7"/>
    <w:rsid w:val="00206103"/>
    <w:rsid w:val="00227C5A"/>
    <w:rsid w:val="00236D30"/>
    <w:rsid w:val="00240A86"/>
    <w:rsid w:val="002418B0"/>
    <w:rsid w:val="0025744D"/>
    <w:rsid w:val="002623A2"/>
    <w:rsid w:val="0026330C"/>
    <w:rsid w:val="00270785"/>
    <w:rsid w:val="00277E2F"/>
    <w:rsid w:val="002803FF"/>
    <w:rsid w:val="00296028"/>
    <w:rsid w:val="00296BBB"/>
    <w:rsid w:val="002B45F4"/>
    <w:rsid w:val="002B4C35"/>
    <w:rsid w:val="002C0671"/>
    <w:rsid w:val="002E2AC8"/>
    <w:rsid w:val="002E5C22"/>
    <w:rsid w:val="002F0829"/>
    <w:rsid w:val="002F3A46"/>
    <w:rsid w:val="00303E0F"/>
    <w:rsid w:val="00313206"/>
    <w:rsid w:val="00316179"/>
    <w:rsid w:val="003202C4"/>
    <w:rsid w:val="00327BDC"/>
    <w:rsid w:val="00332248"/>
    <w:rsid w:val="00334FEE"/>
    <w:rsid w:val="00341954"/>
    <w:rsid w:val="00343B39"/>
    <w:rsid w:val="00347CD5"/>
    <w:rsid w:val="0035391D"/>
    <w:rsid w:val="0036211B"/>
    <w:rsid w:val="003660BC"/>
    <w:rsid w:val="003667FF"/>
    <w:rsid w:val="003671EA"/>
    <w:rsid w:val="00375CB9"/>
    <w:rsid w:val="00393BA6"/>
    <w:rsid w:val="003A0493"/>
    <w:rsid w:val="003C240C"/>
    <w:rsid w:val="003C4F55"/>
    <w:rsid w:val="003C5B4A"/>
    <w:rsid w:val="003C7C12"/>
    <w:rsid w:val="003D1074"/>
    <w:rsid w:val="003D26F2"/>
    <w:rsid w:val="003E1FEF"/>
    <w:rsid w:val="003F272A"/>
    <w:rsid w:val="003F4DF4"/>
    <w:rsid w:val="00402AC9"/>
    <w:rsid w:val="004030F7"/>
    <w:rsid w:val="00430982"/>
    <w:rsid w:val="004325F8"/>
    <w:rsid w:val="00436232"/>
    <w:rsid w:val="0044155F"/>
    <w:rsid w:val="00444909"/>
    <w:rsid w:val="00447DEC"/>
    <w:rsid w:val="00451F3A"/>
    <w:rsid w:val="00452230"/>
    <w:rsid w:val="004636C2"/>
    <w:rsid w:val="00465944"/>
    <w:rsid w:val="00465CB6"/>
    <w:rsid w:val="004850F6"/>
    <w:rsid w:val="004942E4"/>
    <w:rsid w:val="004A3BC0"/>
    <w:rsid w:val="004C5BEF"/>
    <w:rsid w:val="004D10DD"/>
    <w:rsid w:val="004F3347"/>
    <w:rsid w:val="004F6EC6"/>
    <w:rsid w:val="005009EE"/>
    <w:rsid w:val="00503D1C"/>
    <w:rsid w:val="005106FD"/>
    <w:rsid w:val="0051532B"/>
    <w:rsid w:val="005239BA"/>
    <w:rsid w:val="00525765"/>
    <w:rsid w:val="00534905"/>
    <w:rsid w:val="005359B3"/>
    <w:rsid w:val="00544C41"/>
    <w:rsid w:val="005474AE"/>
    <w:rsid w:val="005505B6"/>
    <w:rsid w:val="00552B52"/>
    <w:rsid w:val="005577F5"/>
    <w:rsid w:val="00564D87"/>
    <w:rsid w:val="00581517"/>
    <w:rsid w:val="0058701A"/>
    <w:rsid w:val="005A7165"/>
    <w:rsid w:val="005A7C2D"/>
    <w:rsid w:val="005B728B"/>
    <w:rsid w:val="005D14B1"/>
    <w:rsid w:val="005F336A"/>
    <w:rsid w:val="00616D84"/>
    <w:rsid w:val="00620929"/>
    <w:rsid w:val="00664DA2"/>
    <w:rsid w:val="00666E64"/>
    <w:rsid w:val="00667D18"/>
    <w:rsid w:val="00672B6E"/>
    <w:rsid w:val="006731EE"/>
    <w:rsid w:val="00683E0D"/>
    <w:rsid w:val="00685D08"/>
    <w:rsid w:val="006A39F4"/>
    <w:rsid w:val="006C5E76"/>
    <w:rsid w:val="006D3A6A"/>
    <w:rsid w:val="006D6BA1"/>
    <w:rsid w:val="006E0221"/>
    <w:rsid w:val="006E0DA5"/>
    <w:rsid w:val="006E6EB5"/>
    <w:rsid w:val="006F0BD2"/>
    <w:rsid w:val="006F201B"/>
    <w:rsid w:val="006F789C"/>
    <w:rsid w:val="00723C12"/>
    <w:rsid w:val="00754B86"/>
    <w:rsid w:val="0076276B"/>
    <w:rsid w:val="00773920"/>
    <w:rsid w:val="007838B2"/>
    <w:rsid w:val="007843BF"/>
    <w:rsid w:val="00785CA0"/>
    <w:rsid w:val="00786D27"/>
    <w:rsid w:val="007A03DB"/>
    <w:rsid w:val="007A3FE2"/>
    <w:rsid w:val="007B5A38"/>
    <w:rsid w:val="007C29F1"/>
    <w:rsid w:val="007C4A1E"/>
    <w:rsid w:val="007C66EF"/>
    <w:rsid w:val="007F4060"/>
    <w:rsid w:val="00815A1F"/>
    <w:rsid w:val="00823324"/>
    <w:rsid w:val="00826854"/>
    <w:rsid w:val="00831D85"/>
    <w:rsid w:val="00833062"/>
    <w:rsid w:val="008602E5"/>
    <w:rsid w:val="00866FB9"/>
    <w:rsid w:val="008675EC"/>
    <w:rsid w:val="00875F60"/>
    <w:rsid w:val="008A14D0"/>
    <w:rsid w:val="008A6596"/>
    <w:rsid w:val="008C3735"/>
    <w:rsid w:val="008C4583"/>
    <w:rsid w:val="008D1443"/>
    <w:rsid w:val="008D2687"/>
    <w:rsid w:val="008D6051"/>
    <w:rsid w:val="008E0C2F"/>
    <w:rsid w:val="008F088B"/>
    <w:rsid w:val="00904C4B"/>
    <w:rsid w:val="00913020"/>
    <w:rsid w:val="0092163B"/>
    <w:rsid w:val="00924E1C"/>
    <w:rsid w:val="00925D00"/>
    <w:rsid w:val="00926396"/>
    <w:rsid w:val="009437DF"/>
    <w:rsid w:val="0095387F"/>
    <w:rsid w:val="00954A67"/>
    <w:rsid w:val="00954CBE"/>
    <w:rsid w:val="0096232D"/>
    <w:rsid w:val="009637DE"/>
    <w:rsid w:val="00971094"/>
    <w:rsid w:val="00975DEF"/>
    <w:rsid w:val="009776BB"/>
    <w:rsid w:val="0098048B"/>
    <w:rsid w:val="0098330F"/>
    <w:rsid w:val="00986000"/>
    <w:rsid w:val="00991F0F"/>
    <w:rsid w:val="00994C93"/>
    <w:rsid w:val="009B039C"/>
    <w:rsid w:val="009B15A3"/>
    <w:rsid w:val="009C7321"/>
    <w:rsid w:val="009C7F0C"/>
    <w:rsid w:val="009D01F4"/>
    <w:rsid w:val="009E4F9D"/>
    <w:rsid w:val="009F2420"/>
    <w:rsid w:val="00A0025E"/>
    <w:rsid w:val="00A02AFF"/>
    <w:rsid w:val="00A0310A"/>
    <w:rsid w:val="00A03A25"/>
    <w:rsid w:val="00A076DB"/>
    <w:rsid w:val="00A11B84"/>
    <w:rsid w:val="00A338F1"/>
    <w:rsid w:val="00A3719A"/>
    <w:rsid w:val="00A6508B"/>
    <w:rsid w:val="00A657F5"/>
    <w:rsid w:val="00A7532C"/>
    <w:rsid w:val="00A768FE"/>
    <w:rsid w:val="00A90870"/>
    <w:rsid w:val="00AA30DA"/>
    <w:rsid w:val="00AB18F5"/>
    <w:rsid w:val="00AB63D9"/>
    <w:rsid w:val="00AD5569"/>
    <w:rsid w:val="00AE7743"/>
    <w:rsid w:val="00AE7A75"/>
    <w:rsid w:val="00AF10D6"/>
    <w:rsid w:val="00AF62DB"/>
    <w:rsid w:val="00AF7AC6"/>
    <w:rsid w:val="00B05FDF"/>
    <w:rsid w:val="00B12189"/>
    <w:rsid w:val="00B15420"/>
    <w:rsid w:val="00B35A47"/>
    <w:rsid w:val="00B50389"/>
    <w:rsid w:val="00B50726"/>
    <w:rsid w:val="00B53B3A"/>
    <w:rsid w:val="00B54A63"/>
    <w:rsid w:val="00B65E90"/>
    <w:rsid w:val="00B6734E"/>
    <w:rsid w:val="00B76123"/>
    <w:rsid w:val="00B93A16"/>
    <w:rsid w:val="00B959F0"/>
    <w:rsid w:val="00B95AB4"/>
    <w:rsid w:val="00BA222B"/>
    <w:rsid w:val="00BA49F6"/>
    <w:rsid w:val="00BA5570"/>
    <w:rsid w:val="00BC00AD"/>
    <w:rsid w:val="00BC55BC"/>
    <w:rsid w:val="00BD6167"/>
    <w:rsid w:val="00BD6DE9"/>
    <w:rsid w:val="00BE2889"/>
    <w:rsid w:val="00BE3E4F"/>
    <w:rsid w:val="00BF15FA"/>
    <w:rsid w:val="00C174CF"/>
    <w:rsid w:val="00C22FC9"/>
    <w:rsid w:val="00C349C3"/>
    <w:rsid w:val="00C40262"/>
    <w:rsid w:val="00C51746"/>
    <w:rsid w:val="00C636EB"/>
    <w:rsid w:val="00C80D2C"/>
    <w:rsid w:val="00C85E99"/>
    <w:rsid w:val="00C911F5"/>
    <w:rsid w:val="00CA4B63"/>
    <w:rsid w:val="00CA5A8B"/>
    <w:rsid w:val="00CA5E07"/>
    <w:rsid w:val="00CB04E7"/>
    <w:rsid w:val="00CD2F22"/>
    <w:rsid w:val="00CE1BB6"/>
    <w:rsid w:val="00CF002C"/>
    <w:rsid w:val="00CF41EC"/>
    <w:rsid w:val="00D055AA"/>
    <w:rsid w:val="00D14F12"/>
    <w:rsid w:val="00D166D4"/>
    <w:rsid w:val="00D239AF"/>
    <w:rsid w:val="00D27C6B"/>
    <w:rsid w:val="00D30B26"/>
    <w:rsid w:val="00D407C3"/>
    <w:rsid w:val="00D431E6"/>
    <w:rsid w:val="00D44C54"/>
    <w:rsid w:val="00D45D7F"/>
    <w:rsid w:val="00D519C7"/>
    <w:rsid w:val="00D63FD2"/>
    <w:rsid w:val="00D647EE"/>
    <w:rsid w:val="00D702F3"/>
    <w:rsid w:val="00D73C81"/>
    <w:rsid w:val="00D741EA"/>
    <w:rsid w:val="00D7563A"/>
    <w:rsid w:val="00D833A0"/>
    <w:rsid w:val="00D94486"/>
    <w:rsid w:val="00D9631F"/>
    <w:rsid w:val="00DA162E"/>
    <w:rsid w:val="00DA7E66"/>
    <w:rsid w:val="00DB6943"/>
    <w:rsid w:val="00DD43F8"/>
    <w:rsid w:val="00E03308"/>
    <w:rsid w:val="00E1113F"/>
    <w:rsid w:val="00E14EEA"/>
    <w:rsid w:val="00E231C1"/>
    <w:rsid w:val="00E26AC4"/>
    <w:rsid w:val="00E4031D"/>
    <w:rsid w:val="00E47DB0"/>
    <w:rsid w:val="00E607E6"/>
    <w:rsid w:val="00E96DAD"/>
    <w:rsid w:val="00EA495A"/>
    <w:rsid w:val="00EA6BCE"/>
    <w:rsid w:val="00EC0AC9"/>
    <w:rsid w:val="00ED3FD6"/>
    <w:rsid w:val="00F018D7"/>
    <w:rsid w:val="00F13090"/>
    <w:rsid w:val="00F130BA"/>
    <w:rsid w:val="00F23F24"/>
    <w:rsid w:val="00F32B70"/>
    <w:rsid w:val="00F440A9"/>
    <w:rsid w:val="00F54A4F"/>
    <w:rsid w:val="00F60416"/>
    <w:rsid w:val="00F61D8C"/>
    <w:rsid w:val="00F65505"/>
    <w:rsid w:val="00F7083A"/>
    <w:rsid w:val="00F731EB"/>
    <w:rsid w:val="00F777A2"/>
    <w:rsid w:val="00F840E9"/>
    <w:rsid w:val="00F92EC0"/>
    <w:rsid w:val="00F97539"/>
    <w:rsid w:val="00F97D9B"/>
    <w:rsid w:val="00FA1C31"/>
    <w:rsid w:val="00FA4FEF"/>
    <w:rsid w:val="00FB1778"/>
    <w:rsid w:val="00FB2C04"/>
    <w:rsid w:val="00FC0FF0"/>
    <w:rsid w:val="00FD1792"/>
    <w:rsid w:val="00FD5C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008A78-2172-4F38-910D-AEBD67F0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29"/>
    <w:rPr>
      <w:sz w:val="24"/>
      <w:lang w:eastAsia="es-ES"/>
    </w:rPr>
  </w:style>
  <w:style w:type="paragraph" w:styleId="Ttulo1">
    <w:name w:val="heading 1"/>
    <w:basedOn w:val="Normal"/>
    <w:next w:val="Normal"/>
    <w:qFormat/>
    <w:rsid w:val="00620929"/>
    <w:pPr>
      <w:keepNext/>
      <w:spacing w:line="360" w:lineRule="auto"/>
      <w:jc w:val="both"/>
      <w:outlineLvl w:val="0"/>
    </w:pPr>
    <w:rPr>
      <w:rFonts w:ascii="Arial" w:hAnsi="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20929"/>
    <w:pPr>
      <w:jc w:val="both"/>
    </w:pPr>
  </w:style>
  <w:style w:type="paragraph" w:styleId="Mapadeldocumento">
    <w:name w:val="Document Map"/>
    <w:basedOn w:val="Normal"/>
    <w:semiHidden/>
    <w:rsid w:val="00620929"/>
    <w:pPr>
      <w:shd w:val="clear" w:color="auto" w:fill="000080"/>
    </w:pPr>
    <w:rPr>
      <w:rFonts w:ascii="Tahoma" w:hAnsi="Tahoma"/>
    </w:rPr>
  </w:style>
  <w:style w:type="paragraph" w:styleId="Encabezado">
    <w:name w:val="header"/>
    <w:basedOn w:val="Normal"/>
    <w:rsid w:val="00620929"/>
    <w:pPr>
      <w:tabs>
        <w:tab w:val="center" w:pos="4252"/>
        <w:tab w:val="right" w:pos="8504"/>
      </w:tabs>
    </w:pPr>
  </w:style>
  <w:style w:type="paragraph" w:styleId="Piedepgina">
    <w:name w:val="footer"/>
    <w:basedOn w:val="Normal"/>
    <w:link w:val="PiedepginaCar"/>
    <w:rsid w:val="00620929"/>
    <w:pPr>
      <w:tabs>
        <w:tab w:val="center" w:pos="4252"/>
        <w:tab w:val="right" w:pos="8504"/>
      </w:tabs>
    </w:pPr>
  </w:style>
  <w:style w:type="character" w:styleId="Nmerodepgina">
    <w:name w:val="page number"/>
    <w:basedOn w:val="Fuentedeprrafopredeter"/>
    <w:rsid w:val="00620929"/>
  </w:style>
  <w:style w:type="paragraph" w:styleId="Textoindependiente2">
    <w:name w:val="Body Text 2"/>
    <w:basedOn w:val="Normal"/>
    <w:rsid w:val="00620929"/>
    <w:pPr>
      <w:spacing w:line="360" w:lineRule="auto"/>
      <w:jc w:val="both"/>
    </w:pPr>
    <w:rPr>
      <w:rFonts w:ascii="Arial" w:hAnsi="Arial" w:cs="Arial"/>
      <w:b/>
      <w:bCs/>
    </w:rPr>
  </w:style>
  <w:style w:type="paragraph" w:customStyle="1" w:styleId="Textoindependiente21">
    <w:name w:val="Texto independiente 21"/>
    <w:basedOn w:val="Normal"/>
    <w:rsid w:val="00620929"/>
    <w:pPr>
      <w:widowControl w:val="0"/>
      <w:spacing w:line="360" w:lineRule="auto"/>
    </w:pPr>
    <w:rPr>
      <w:rFonts w:ascii="Arial" w:hAnsi="Arial"/>
      <w:b/>
    </w:rPr>
  </w:style>
  <w:style w:type="paragraph" w:styleId="Prrafodelista">
    <w:name w:val="List Paragraph"/>
    <w:basedOn w:val="Normal"/>
    <w:uiPriority w:val="34"/>
    <w:qFormat/>
    <w:rsid w:val="00831D85"/>
    <w:pPr>
      <w:ind w:left="720"/>
      <w:contextualSpacing/>
    </w:pPr>
  </w:style>
  <w:style w:type="character" w:customStyle="1" w:styleId="CharacterStyle1">
    <w:name w:val="Character Style 1"/>
    <w:uiPriority w:val="99"/>
    <w:rsid w:val="003D26F2"/>
    <w:rPr>
      <w:sz w:val="25"/>
      <w:szCs w:val="25"/>
    </w:rPr>
  </w:style>
  <w:style w:type="character" w:styleId="Hipervnculo">
    <w:name w:val="Hyperlink"/>
    <w:basedOn w:val="Fuentedeprrafopredeter"/>
    <w:uiPriority w:val="99"/>
    <w:unhideWhenUsed/>
    <w:rsid w:val="00D94486"/>
    <w:rPr>
      <w:color w:val="0000FF" w:themeColor="hyperlink"/>
      <w:u w:val="single"/>
    </w:rPr>
  </w:style>
  <w:style w:type="paragraph" w:styleId="Textodeglobo">
    <w:name w:val="Balloon Text"/>
    <w:basedOn w:val="Normal"/>
    <w:link w:val="TextodegloboCar"/>
    <w:uiPriority w:val="99"/>
    <w:semiHidden/>
    <w:unhideWhenUsed/>
    <w:rsid w:val="000768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81B"/>
    <w:rPr>
      <w:rFonts w:ascii="Segoe UI" w:hAnsi="Segoe UI" w:cs="Segoe UI"/>
      <w:sz w:val="18"/>
      <w:szCs w:val="18"/>
      <w:lang w:val="es-ES" w:eastAsia="es-ES"/>
    </w:rPr>
  </w:style>
  <w:style w:type="paragraph" w:customStyle="1" w:styleId="Style1">
    <w:name w:val="Style 1"/>
    <w:basedOn w:val="Normal"/>
    <w:uiPriority w:val="99"/>
    <w:rsid w:val="00904C4B"/>
    <w:pPr>
      <w:widowControl w:val="0"/>
      <w:autoSpaceDE w:val="0"/>
      <w:autoSpaceDN w:val="0"/>
      <w:adjustRightInd w:val="0"/>
    </w:pPr>
    <w:rPr>
      <w:rFonts w:eastAsiaTheme="minorEastAsia"/>
      <w:szCs w:val="24"/>
      <w:lang w:eastAsia="es-CR"/>
    </w:rPr>
  </w:style>
  <w:style w:type="paragraph" w:styleId="Sinespaciado">
    <w:name w:val="No Spacing"/>
    <w:link w:val="SinespaciadoCar"/>
    <w:uiPriority w:val="1"/>
    <w:qFormat/>
    <w:rsid w:val="00E03308"/>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E03308"/>
    <w:rPr>
      <w:rFonts w:ascii="Calibri" w:eastAsia="Calibri" w:hAnsi="Calibri"/>
      <w:sz w:val="22"/>
      <w:szCs w:val="22"/>
      <w:lang w:eastAsia="en-US"/>
    </w:rPr>
  </w:style>
  <w:style w:type="paragraph" w:customStyle="1" w:styleId="Default">
    <w:name w:val="Default"/>
    <w:rsid w:val="00786D27"/>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723C12"/>
    <w:pPr>
      <w:spacing w:before="100" w:beforeAutospacing="1" w:after="100" w:afterAutospacing="1"/>
      <w:ind w:left="851" w:right="851"/>
      <w:jc w:val="both"/>
    </w:pPr>
    <w:rPr>
      <w:rFonts w:ascii="Georgia" w:hAnsi="Georgia"/>
      <w:color w:val="000000"/>
      <w:szCs w:val="24"/>
    </w:rPr>
  </w:style>
  <w:style w:type="character" w:styleId="Mencinsinresolver">
    <w:name w:val="Unresolved Mention"/>
    <w:basedOn w:val="Fuentedeprrafopredeter"/>
    <w:uiPriority w:val="99"/>
    <w:semiHidden/>
    <w:unhideWhenUsed/>
    <w:rsid w:val="004D10DD"/>
    <w:rPr>
      <w:color w:val="808080"/>
      <w:shd w:val="clear" w:color="auto" w:fill="E6E6E6"/>
    </w:rPr>
  </w:style>
  <w:style w:type="character" w:customStyle="1" w:styleId="PiedepginaCar">
    <w:name w:val="Pie de página Car"/>
    <w:basedOn w:val="Fuentedeprrafopredeter"/>
    <w:link w:val="Piedepgina"/>
    <w:rsid w:val="000519DA"/>
    <w:rPr>
      <w:sz w:val="24"/>
      <w:lang w:eastAsia="es-ES"/>
    </w:rPr>
  </w:style>
  <w:style w:type="character" w:styleId="Refdecomentario">
    <w:name w:val="annotation reference"/>
    <w:basedOn w:val="Fuentedeprrafopredeter"/>
    <w:uiPriority w:val="99"/>
    <w:semiHidden/>
    <w:unhideWhenUsed/>
    <w:rsid w:val="004636C2"/>
    <w:rPr>
      <w:sz w:val="16"/>
      <w:szCs w:val="16"/>
    </w:rPr>
  </w:style>
  <w:style w:type="paragraph" w:styleId="Textocomentario">
    <w:name w:val="annotation text"/>
    <w:basedOn w:val="Normal"/>
    <w:link w:val="TextocomentarioCar"/>
    <w:uiPriority w:val="99"/>
    <w:semiHidden/>
    <w:unhideWhenUsed/>
    <w:rsid w:val="004636C2"/>
    <w:rPr>
      <w:sz w:val="20"/>
    </w:rPr>
  </w:style>
  <w:style w:type="character" w:customStyle="1" w:styleId="TextocomentarioCar">
    <w:name w:val="Texto comentario Car"/>
    <w:basedOn w:val="Fuentedeprrafopredeter"/>
    <w:link w:val="Textocomentario"/>
    <w:uiPriority w:val="99"/>
    <w:semiHidden/>
    <w:rsid w:val="004636C2"/>
    <w:rPr>
      <w:lang w:eastAsia="es-ES"/>
    </w:rPr>
  </w:style>
  <w:style w:type="paragraph" w:styleId="Asuntodelcomentario">
    <w:name w:val="annotation subject"/>
    <w:basedOn w:val="Textocomentario"/>
    <w:next w:val="Textocomentario"/>
    <w:link w:val="AsuntodelcomentarioCar"/>
    <w:uiPriority w:val="99"/>
    <w:semiHidden/>
    <w:unhideWhenUsed/>
    <w:rsid w:val="004636C2"/>
    <w:rPr>
      <w:b/>
      <w:bCs/>
    </w:rPr>
  </w:style>
  <w:style w:type="character" w:customStyle="1" w:styleId="AsuntodelcomentarioCar">
    <w:name w:val="Asunto del comentario Car"/>
    <w:basedOn w:val="TextocomentarioCar"/>
    <w:link w:val="Asuntodelcomentario"/>
    <w:uiPriority w:val="99"/>
    <w:semiHidden/>
    <w:rsid w:val="004636C2"/>
    <w:rPr>
      <w:b/>
      <w:bCs/>
      <w:lang w:eastAsia="es-ES"/>
    </w:rPr>
  </w:style>
  <w:style w:type="paragraph" w:styleId="Revisin">
    <w:name w:val="Revision"/>
    <w:hidden/>
    <w:uiPriority w:val="99"/>
    <w:semiHidden/>
    <w:rsid w:val="004636C2"/>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87246">
      <w:bodyDiv w:val="1"/>
      <w:marLeft w:val="0"/>
      <w:marRight w:val="0"/>
      <w:marTop w:val="0"/>
      <w:marBottom w:val="0"/>
      <w:divBdr>
        <w:top w:val="none" w:sz="0" w:space="0" w:color="auto"/>
        <w:left w:val="none" w:sz="0" w:space="0" w:color="auto"/>
        <w:bottom w:val="none" w:sz="0" w:space="0" w:color="auto"/>
        <w:right w:val="none" w:sz="0" w:space="0" w:color="auto"/>
      </w:divBdr>
    </w:div>
    <w:div w:id="529999647">
      <w:bodyDiv w:val="1"/>
      <w:marLeft w:val="0"/>
      <w:marRight w:val="0"/>
      <w:marTop w:val="0"/>
      <w:marBottom w:val="0"/>
      <w:divBdr>
        <w:top w:val="none" w:sz="0" w:space="0" w:color="auto"/>
        <w:left w:val="none" w:sz="0" w:space="0" w:color="auto"/>
        <w:bottom w:val="none" w:sz="0" w:space="0" w:color="auto"/>
        <w:right w:val="none" w:sz="0" w:space="0" w:color="auto"/>
      </w:divBdr>
    </w:div>
    <w:div w:id="1013453880">
      <w:bodyDiv w:val="1"/>
      <w:marLeft w:val="0"/>
      <w:marRight w:val="0"/>
      <w:marTop w:val="0"/>
      <w:marBottom w:val="0"/>
      <w:divBdr>
        <w:top w:val="none" w:sz="0" w:space="0" w:color="auto"/>
        <w:left w:val="none" w:sz="0" w:space="0" w:color="auto"/>
        <w:bottom w:val="none" w:sz="0" w:space="0" w:color="auto"/>
        <w:right w:val="none" w:sz="0" w:space="0" w:color="auto"/>
      </w:divBdr>
    </w:div>
    <w:div w:id="1327709187">
      <w:bodyDiv w:val="1"/>
      <w:marLeft w:val="0"/>
      <w:marRight w:val="0"/>
      <w:marTop w:val="0"/>
      <w:marBottom w:val="0"/>
      <w:divBdr>
        <w:top w:val="none" w:sz="0" w:space="0" w:color="auto"/>
        <w:left w:val="none" w:sz="0" w:space="0" w:color="auto"/>
        <w:bottom w:val="none" w:sz="0" w:space="0" w:color="auto"/>
        <w:right w:val="none" w:sz="0" w:space="0" w:color="auto"/>
      </w:divBdr>
    </w:div>
    <w:div w:id="1523783821">
      <w:bodyDiv w:val="1"/>
      <w:marLeft w:val="0"/>
      <w:marRight w:val="0"/>
      <w:marTop w:val="0"/>
      <w:marBottom w:val="0"/>
      <w:divBdr>
        <w:top w:val="none" w:sz="0" w:space="0" w:color="auto"/>
        <w:left w:val="none" w:sz="0" w:space="0" w:color="auto"/>
        <w:bottom w:val="none" w:sz="0" w:space="0" w:color="auto"/>
        <w:right w:val="none" w:sz="0" w:space="0" w:color="auto"/>
      </w:divBdr>
    </w:div>
    <w:div w:id="1716462140">
      <w:bodyDiv w:val="1"/>
      <w:marLeft w:val="0"/>
      <w:marRight w:val="0"/>
      <w:marTop w:val="0"/>
      <w:marBottom w:val="0"/>
      <w:divBdr>
        <w:top w:val="none" w:sz="0" w:space="0" w:color="auto"/>
        <w:left w:val="none" w:sz="0" w:space="0" w:color="auto"/>
        <w:bottom w:val="none" w:sz="0" w:space="0" w:color="auto"/>
        <w:right w:val="none" w:sz="0" w:space="0" w:color="auto"/>
      </w:divBdr>
    </w:div>
    <w:div w:id="1903364558">
      <w:bodyDiv w:val="1"/>
      <w:marLeft w:val="0"/>
      <w:marRight w:val="0"/>
      <w:marTop w:val="0"/>
      <w:marBottom w:val="0"/>
      <w:divBdr>
        <w:top w:val="none" w:sz="0" w:space="0" w:color="auto"/>
        <w:left w:val="none" w:sz="0" w:space="0" w:color="auto"/>
        <w:bottom w:val="none" w:sz="0" w:space="0" w:color="auto"/>
        <w:right w:val="none" w:sz="0" w:space="0" w:color="auto"/>
      </w:divBdr>
    </w:div>
    <w:div w:id="1913810745">
      <w:bodyDiv w:val="1"/>
      <w:marLeft w:val="0"/>
      <w:marRight w:val="0"/>
      <w:marTop w:val="0"/>
      <w:marBottom w:val="0"/>
      <w:divBdr>
        <w:top w:val="none" w:sz="0" w:space="0" w:color="auto"/>
        <w:left w:val="none" w:sz="0" w:space="0" w:color="auto"/>
        <w:bottom w:val="none" w:sz="0" w:space="0" w:color="auto"/>
        <w:right w:val="none" w:sz="0" w:space="0" w:color="auto"/>
      </w:divBdr>
    </w:div>
    <w:div w:id="1950505677">
      <w:bodyDiv w:val="1"/>
      <w:marLeft w:val="0"/>
      <w:marRight w:val="0"/>
      <w:marTop w:val="0"/>
      <w:marBottom w:val="0"/>
      <w:divBdr>
        <w:top w:val="none" w:sz="0" w:space="0" w:color="auto"/>
        <w:left w:val="none" w:sz="0" w:space="0" w:color="auto"/>
        <w:bottom w:val="none" w:sz="0" w:space="0" w:color="auto"/>
        <w:right w:val="none" w:sz="0" w:space="0" w:color="auto"/>
      </w:divBdr>
    </w:div>
    <w:div w:id="208767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ELACION.LEGITIMACION.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xx.x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3910-A7DE-428F-B964-6C33925E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4970</Words>
  <Characters>27335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TRIBUTACION DIRECTA</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dc:description/>
  <cp:lastModifiedBy>Tatiana Montero Salguero</cp:lastModifiedBy>
  <cp:revision>2</cp:revision>
  <cp:lastPrinted>2018-02-23T16:48:00Z</cp:lastPrinted>
  <dcterms:created xsi:type="dcterms:W3CDTF">2019-09-11T17:12:00Z</dcterms:created>
  <dcterms:modified xsi:type="dcterms:W3CDTF">2019-09-11T17:12:00Z</dcterms:modified>
</cp:coreProperties>
</file>